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C95" w:rsidRDefault="009C4C95" w:rsidP="000A1E8D">
      <w:pPr>
        <w:pStyle w:val="Title"/>
        <w:outlineLvl w:val="0"/>
      </w:pPr>
      <w:r>
        <w:t>Verdict description</w:t>
      </w:r>
    </w:p>
    <w:tbl>
      <w:tblPr>
        <w:tblStyle w:val="TableGrid"/>
        <w:tblW w:w="13462" w:type="dxa"/>
        <w:jc w:val="center"/>
        <w:tblLayout w:type="fixed"/>
        <w:tblLook w:val="04A0"/>
      </w:tblPr>
      <w:tblGrid>
        <w:gridCol w:w="765"/>
        <w:gridCol w:w="3879"/>
        <w:gridCol w:w="8818"/>
      </w:tblGrid>
      <w:tr w:rsidR="009C4C95" w:rsidRPr="00B71286" w:rsidTr="000A1E8D">
        <w:trPr>
          <w:jc w:val="center"/>
        </w:trPr>
        <w:tc>
          <w:tcPr>
            <w:tcW w:w="765" w:type="dxa"/>
            <w:vAlign w:val="center"/>
          </w:tcPr>
          <w:p w:rsidR="009C4C95" w:rsidRPr="00B71286" w:rsidRDefault="009C4C95" w:rsidP="009C4C95">
            <w:pPr>
              <w:rPr>
                <w:sz w:val="28"/>
                <w:szCs w:val="28"/>
              </w:rPr>
            </w:pPr>
            <w:r w:rsidRPr="00B71286">
              <w:rPr>
                <w:sz w:val="28"/>
                <w:szCs w:val="28"/>
              </w:rPr>
              <w:t>#</w:t>
            </w:r>
          </w:p>
        </w:tc>
        <w:tc>
          <w:tcPr>
            <w:tcW w:w="3879" w:type="dxa"/>
            <w:vAlign w:val="center"/>
          </w:tcPr>
          <w:p w:rsidR="009C4C95" w:rsidRPr="00B71286" w:rsidRDefault="009C4C95" w:rsidP="009C4C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  <w:r w:rsidRPr="00B71286">
              <w:rPr>
                <w:sz w:val="28"/>
                <w:szCs w:val="28"/>
              </w:rPr>
              <w:t>erdict</w:t>
            </w:r>
            <w:r>
              <w:rPr>
                <w:sz w:val="28"/>
                <w:szCs w:val="28"/>
              </w:rPr>
              <w:t xml:space="preserve"> name</w:t>
            </w:r>
          </w:p>
        </w:tc>
        <w:tc>
          <w:tcPr>
            <w:tcW w:w="8818" w:type="dxa"/>
          </w:tcPr>
          <w:p w:rsidR="009C4C95" w:rsidRPr="00B71286" w:rsidRDefault="009C4C95" w:rsidP="009C4C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Verdict </w:t>
            </w:r>
            <w:proofErr w:type="spellStart"/>
            <w:r>
              <w:rPr>
                <w:sz w:val="28"/>
                <w:szCs w:val="28"/>
              </w:rPr>
              <w:t>desctiption</w:t>
            </w:r>
            <w:proofErr w:type="spellEnd"/>
          </w:p>
        </w:tc>
      </w:tr>
      <w:tr w:rsidR="009C4C95" w:rsidRPr="009C4C95" w:rsidTr="000A1E8D">
        <w:trPr>
          <w:trHeight w:val="641"/>
          <w:jc w:val="center"/>
        </w:trPr>
        <w:tc>
          <w:tcPr>
            <w:tcW w:w="765" w:type="dxa"/>
            <w:vMerge w:val="restart"/>
            <w:vAlign w:val="center"/>
          </w:tcPr>
          <w:p w:rsidR="009C4C95" w:rsidRDefault="009C4C95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79" w:type="dxa"/>
            <w:vMerge w:val="restart"/>
            <w:vAlign w:val="center"/>
          </w:tcPr>
          <w:p w:rsidR="009C4C95" w:rsidRPr="009506F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REPORT_EVENT_P2P_SC_RDL</w:t>
            </w:r>
          </w:p>
          <w:p w:rsidR="009C4C95" w:rsidRPr="009506F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L</w:t>
            </w:r>
            <w:r w:rsidRPr="009506F5"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"Worm.P2P.generic"</w:t>
            </w: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; </w:t>
            </w:r>
          </w:p>
          <w:p w:rsidR="009C4C95" w:rsidRPr="009506F5" w:rsidRDefault="009C4C95" w:rsidP="009C4C9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color w:val="008000"/>
                <w:sz w:val="20"/>
                <w:szCs w:val="20"/>
              </w:rPr>
              <w:t>// SC+RDL+</w:t>
            </w:r>
          </w:p>
        </w:tc>
        <w:tc>
          <w:tcPr>
            <w:tcW w:w="8818" w:type="dxa"/>
          </w:tcPr>
          <w:p w:rsidR="009C4C95" w:rsidRPr="009C4C95" w:rsidRDefault="009C4C95" w:rsidP="009C4C95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9C4C95">
              <w:rPr>
                <w:rFonts w:ascii="Arial" w:hAnsi="Arial" w:cs="Arial"/>
                <w:sz w:val="18"/>
                <w:szCs w:val="18"/>
                <w:lang w:val="ru-RU"/>
              </w:rPr>
              <w:t xml:space="preserve">Черви этого типа распространяют </w:t>
            </w:r>
            <w:proofErr w:type="gramStart"/>
            <w:r w:rsidRPr="009C4C95">
              <w:rPr>
                <w:rFonts w:ascii="Arial" w:hAnsi="Arial" w:cs="Arial"/>
                <w:sz w:val="18"/>
                <w:szCs w:val="18"/>
                <w:lang w:val="ru-RU"/>
              </w:rPr>
              <w:t>себя</w:t>
            </w:r>
            <w:proofErr w:type="gramEnd"/>
            <w:r w:rsidRPr="009C4C95">
              <w:rPr>
                <w:rFonts w:ascii="Arial" w:hAnsi="Arial" w:cs="Arial"/>
                <w:sz w:val="18"/>
                <w:szCs w:val="18"/>
                <w:lang w:val="ru-RU"/>
              </w:rPr>
              <w:t xml:space="preserve"> используя общие сетевые директории и электронную почту.</w:t>
            </w:r>
          </w:p>
        </w:tc>
      </w:tr>
      <w:tr w:rsidR="009C4C95" w:rsidRPr="009C4C95" w:rsidTr="000A1E8D">
        <w:trPr>
          <w:trHeight w:val="671"/>
          <w:jc w:val="center"/>
        </w:trPr>
        <w:tc>
          <w:tcPr>
            <w:tcW w:w="765" w:type="dxa"/>
            <w:vMerge/>
            <w:vAlign w:val="center"/>
          </w:tcPr>
          <w:p w:rsidR="009C4C95" w:rsidRPr="009C4C95" w:rsidRDefault="009C4C95" w:rsidP="009C4C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79" w:type="dxa"/>
            <w:vMerge/>
            <w:vAlign w:val="center"/>
          </w:tcPr>
          <w:p w:rsidR="009C4C95" w:rsidRPr="009C4C9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  <w:tc>
          <w:tcPr>
            <w:tcW w:w="8818" w:type="dxa"/>
          </w:tcPr>
          <w:p w:rsidR="009C4C95" w:rsidRPr="009C4C9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</w:tr>
      <w:tr w:rsidR="009C4C95" w:rsidRPr="009C4C95" w:rsidTr="000A1E8D">
        <w:trPr>
          <w:trHeight w:val="293"/>
          <w:jc w:val="center"/>
        </w:trPr>
        <w:tc>
          <w:tcPr>
            <w:tcW w:w="765" w:type="dxa"/>
            <w:vMerge w:val="restart"/>
            <w:vAlign w:val="center"/>
          </w:tcPr>
          <w:p w:rsidR="009C4C95" w:rsidRDefault="009C4C95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79" w:type="dxa"/>
            <w:vMerge w:val="restart"/>
            <w:vAlign w:val="center"/>
          </w:tcPr>
          <w:p w:rsidR="009C4C95" w:rsidRPr="009506F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REPORT_EVENT_SC_AR</w:t>
            </w:r>
          </w:p>
          <w:p w:rsidR="009C4C95" w:rsidRPr="009506F5" w:rsidRDefault="009C4C95" w:rsidP="009C4C9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"Trojan.generic"</w:t>
            </w: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; </w:t>
            </w:r>
            <w:r w:rsidRPr="009506F5">
              <w:rPr>
                <w:rFonts w:ascii="Courier New" w:hAnsi="Courier New" w:cs="Courier New"/>
                <w:noProof/>
                <w:color w:val="008000"/>
                <w:sz w:val="20"/>
                <w:szCs w:val="20"/>
              </w:rPr>
              <w:t>//SC+AR+</w:t>
            </w:r>
          </w:p>
        </w:tc>
        <w:tc>
          <w:tcPr>
            <w:tcW w:w="8818" w:type="dxa"/>
          </w:tcPr>
          <w:p w:rsidR="009C4C95" w:rsidRPr="009C4C95" w:rsidRDefault="009C4C95" w:rsidP="009C4C95">
            <w:pPr>
              <w:pStyle w:val="NormalWeb"/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  <w:r w:rsidRPr="009C4C95">
              <w:rPr>
                <w:rFonts w:ascii="Arial" w:hAnsi="Arial" w:cs="Arial"/>
                <w:sz w:val="18"/>
                <w:szCs w:val="18"/>
                <w:lang w:val="ru-RU"/>
              </w:rPr>
              <w:t>Эта категория вредоносных объектов включает в себя троянские программы, созданные для разрушения данных и дестабилизации функционирования компьютеров.</w:t>
            </w:r>
          </w:p>
        </w:tc>
      </w:tr>
      <w:tr w:rsidR="009C4C95" w:rsidRPr="009C4C95" w:rsidTr="000A1E8D">
        <w:trPr>
          <w:trHeight w:val="634"/>
          <w:jc w:val="center"/>
        </w:trPr>
        <w:tc>
          <w:tcPr>
            <w:tcW w:w="765" w:type="dxa"/>
            <w:vMerge/>
            <w:vAlign w:val="center"/>
          </w:tcPr>
          <w:p w:rsidR="009C4C95" w:rsidRPr="009C4C95" w:rsidRDefault="009C4C95" w:rsidP="009C4C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79" w:type="dxa"/>
            <w:vMerge/>
            <w:vAlign w:val="center"/>
          </w:tcPr>
          <w:p w:rsidR="009C4C95" w:rsidRPr="009C4C9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  <w:tc>
          <w:tcPr>
            <w:tcW w:w="8818" w:type="dxa"/>
          </w:tcPr>
          <w:p w:rsidR="009C4C95" w:rsidRPr="009C4C9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9C4C95" w:rsidRPr="009506F5" w:rsidTr="000A1E8D">
        <w:trPr>
          <w:jc w:val="center"/>
        </w:trPr>
        <w:tc>
          <w:tcPr>
            <w:tcW w:w="765" w:type="dxa"/>
            <w:vAlign w:val="center"/>
          </w:tcPr>
          <w:p w:rsidR="009C4C95" w:rsidRDefault="009C4C95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79" w:type="dxa"/>
            <w:vAlign w:val="center"/>
          </w:tcPr>
          <w:p w:rsidR="009C4C95" w:rsidRPr="009506F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REPORT_EVENT_SC_ARsrc</w:t>
            </w:r>
          </w:p>
        </w:tc>
        <w:tc>
          <w:tcPr>
            <w:tcW w:w="8818" w:type="dxa"/>
          </w:tcPr>
          <w:p w:rsidR="009C4C95" w:rsidRPr="009506F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9C4C95" w:rsidRPr="009C4C95" w:rsidTr="000A1E8D">
        <w:trPr>
          <w:trHeight w:val="360"/>
          <w:jc w:val="center"/>
        </w:trPr>
        <w:tc>
          <w:tcPr>
            <w:tcW w:w="765" w:type="dxa"/>
            <w:vMerge w:val="restart"/>
            <w:vAlign w:val="center"/>
          </w:tcPr>
          <w:p w:rsidR="009C4C95" w:rsidRDefault="009C4C95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79" w:type="dxa"/>
            <w:vMerge w:val="restart"/>
            <w:vAlign w:val="center"/>
          </w:tcPr>
          <w:p w:rsidR="009C4C95" w:rsidRPr="009506F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REPORT_EVENT_SCN</w:t>
            </w:r>
          </w:p>
          <w:p w:rsidR="009C4C95" w:rsidRPr="009506F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"Worm.generic"</w:t>
            </w: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; </w:t>
            </w:r>
            <w:r w:rsidRPr="009506F5">
              <w:rPr>
                <w:rFonts w:ascii="Courier New" w:hAnsi="Courier New" w:cs="Courier New"/>
                <w:noProof/>
                <w:color w:val="008000"/>
                <w:sz w:val="20"/>
                <w:szCs w:val="20"/>
              </w:rPr>
              <w:t>// SCN+;</w:t>
            </w:r>
          </w:p>
          <w:p w:rsidR="009C4C95" w:rsidRPr="009506F5" w:rsidRDefault="009C4C95" w:rsidP="009C4C9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818" w:type="dxa"/>
          </w:tcPr>
          <w:p w:rsidR="009C4C95" w:rsidRPr="009C4C95" w:rsidRDefault="009C4C95" w:rsidP="009C4C95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9C4C95">
              <w:rPr>
                <w:rFonts w:ascii="Arial" w:hAnsi="Arial" w:cs="Arial"/>
                <w:sz w:val="18"/>
                <w:szCs w:val="18"/>
                <w:lang w:val="ru-RU"/>
              </w:rPr>
              <w:t xml:space="preserve">Черви этого типа распространяют </w:t>
            </w:r>
            <w:proofErr w:type="gramStart"/>
            <w:r w:rsidRPr="009C4C95">
              <w:rPr>
                <w:rFonts w:ascii="Arial" w:hAnsi="Arial" w:cs="Arial"/>
                <w:sz w:val="18"/>
                <w:szCs w:val="18"/>
                <w:lang w:val="ru-RU"/>
              </w:rPr>
              <w:t>себя</w:t>
            </w:r>
            <w:proofErr w:type="gramEnd"/>
            <w:r w:rsidRPr="009C4C95">
              <w:rPr>
                <w:rFonts w:ascii="Arial" w:hAnsi="Arial" w:cs="Arial"/>
                <w:sz w:val="18"/>
                <w:szCs w:val="18"/>
                <w:lang w:val="ru-RU"/>
              </w:rPr>
              <w:t xml:space="preserve"> используя общие сетевые директории и электронную почту.</w:t>
            </w:r>
          </w:p>
          <w:p w:rsidR="009C4C95" w:rsidRPr="009C4C9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</w:tr>
      <w:tr w:rsidR="009C4C95" w:rsidRPr="009C4C95" w:rsidTr="000A1E8D">
        <w:trPr>
          <w:trHeight w:val="730"/>
          <w:jc w:val="center"/>
        </w:trPr>
        <w:tc>
          <w:tcPr>
            <w:tcW w:w="765" w:type="dxa"/>
            <w:vMerge/>
            <w:vAlign w:val="center"/>
          </w:tcPr>
          <w:p w:rsidR="009C4C95" w:rsidRPr="009C4C95" w:rsidRDefault="009C4C95" w:rsidP="009C4C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79" w:type="dxa"/>
            <w:vMerge/>
            <w:vAlign w:val="center"/>
          </w:tcPr>
          <w:p w:rsidR="009C4C95" w:rsidRPr="009C4C9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  <w:tc>
          <w:tcPr>
            <w:tcW w:w="8818" w:type="dxa"/>
          </w:tcPr>
          <w:p w:rsidR="009C4C95" w:rsidRPr="009C4C9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</w:tr>
      <w:tr w:rsidR="009C4C95" w:rsidRPr="00C03FDF" w:rsidTr="000A1E8D">
        <w:trPr>
          <w:trHeight w:val="338"/>
          <w:jc w:val="center"/>
        </w:trPr>
        <w:tc>
          <w:tcPr>
            <w:tcW w:w="765" w:type="dxa"/>
            <w:vMerge w:val="restart"/>
            <w:vAlign w:val="center"/>
          </w:tcPr>
          <w:p w:rsidR="009C4C95" w:rsidRDefault="009C4C95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79" w:type="dxa"/>
            <w:vMerge w:val="restart"/>
            <w:vAlign w:val="center"/>
          </w:tcPr>
          <w:p w:rsidR="009C4C95" w:rsidRPr="009506F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REPORT_EVENT_P2P_SCN</w:t>
            </w:r>
          </w:p>
          <w:p w:rsidR="009C4C95" w:rsidRPr="009506F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"Worm.P2P.generic"</w:t>
            </w: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; </w:t>
            </w:r>
          </w:p>
          <w:p w:rsidR="009C4C95" w:rsidRPr="009506F5" w:rsidRDefault="009C4C95" w:rsidP="009C4C9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color w:val="008000"/>
                <w:sz w:val="20"/>
                <w:szCs w:val="20"/>
              </w:rPr>
              <w:t>// SCN+(P2P);</w:t>
            </w:r>
          </w:p>
        </w:tc>
        <w:tc>
          <w:tcPr>
            <w:tcW w:w="8818" w:type="dxa"/>
          </w:tcPr>
          <w:p w:rsidR="009C4C95" w:rsidRPr="00C03FDF" w:rsidRDefault="008436CD" w:rsidP="00C03FDF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№1</w:t>
            </w:r>
          </w:p>
        </w:tc>
      </w:tr>
      <w:tr w:rsidR="009C4C95" w:rsidRPr="00C03FDF" w:rsidTr="000A1E8D">
        <w:trPr>
          <w:trHeight w:val="337"/>
          <w:jc w:val="center"/>
        </w:trPr>
        <w:tc>
          <w:tcPr>
            <w:tcW w:w="765" w:type="dxa"/>
            <w:vMerge/>
            <w:vAlign w:val="center"/>
          </w:tcPr>
          <w:p w:rsidR="009C4C95" w:rsidRPr="00C03FDF" w:rsidRDefault="009C4C95" w:rsidP="009C4C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79" w:type="dxa"/>
            <w:vMerge/>
            <w:vAlign w:val="center"/>
          </w:tcPr>
          <w:p w:rsidR="009C4C95" w:rsidRPr="00C03FDF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  <w:tc>
          <w:tcPr>
            <w:tcW w:w="8818" w:type="dxa"/>
          </w:tcPr>
          <w:p w:rsidR="009C4C95" w:rsidRPr="00C03FDF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</w:tr>
      <w:tr w:rsidR="009C4C95" w:rsidRPr="00C03FDF" w:rsidTr="000A1E8D">
        <w:trPr>
          <w:trHeight w:val="450"/>
          <w:jc w:val="center"/>
        </w:trPr>
        <w:tc>
          <w:tcPr>
            <w:tcW w:w="765" w:type="dxa"/>
            <w:vMerge w:val="restart"/>
            <w:vAlign w:val="center"/>
          </w:tcPr>
          <w:p w:rsidR="009C4C95" w:rsidRDefault="009C4C95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79" w:type="dxa"/>
            <w:vMerge w:val="restart"/>
            <w:vAlign w:val="center"/>
          </w:tcPr>
          <w:p w:rsidR="009C4C95" w:rsidRPr="009506F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REPORT_EVENT_SC2STARTUP</w:t>
            </w:r>
          </w:p>
          <w:p w:rsidR="009C4C95" w:rsidRPr="009506F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"Trojan.generic"</w:t>
            </w: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; </w:t>
            </w:r>
          </w:p>
          <w:p w:rsidR="009C4C95" w:rsidRPr="009506F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color w:val="008000"/>
                <w:sz w:val="20"/>
                <w:szCs w:val="20"/>
              </w:rPr>
              <w:t>// SC2STARTUP+;</w:t>
            </w:r>
          </w:p>
        </w:tc>
        <w:tc>
          <w:tcPr>
            <w:tcW w:w="8818" w:type="dxa"/>
          </w:tcPr>
          <w:p w:rsidR="009C4C95" w:rsidRPr="00C03FDF" w:rsidRDefault="008436CD" w:rsidP="00C03FDF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№2</w:t>
            </w:r>
          </w:p>
        </w:tc>
      </w:tr>
      <w:tr w:rsidR="009C4C95" w:rsidRPr="00C03FDF" w:rsidTr="000A1E8D">
        <w:trPr>
          <w:trHeight w:val="450"/>
          <w:jc w:val="center"/>
        </w:trPr>
        <w:tc>
          <w:tcPr>
            <w:tcW w:w="765" w:type="dxa"/>
            <w:vMerge/>
            <w:vAlign w:val="center"/>
          </w:tcPr>
          <w:p w:rsidR="009C4C95" w:rsidRPr="00C03FDF" w:rsidRDefault="009C4C95" w:rsidP="009C4C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79" w:type="dxa"/>
            <w:vMerge/>
            <w:vAlign w:val="center"/>
          </w:tcPr>
          <w:p w:rsidR="009C4C95" w:rsidRPr="00C03FDF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  <w:tc>
          <w:tcPr>
            <w:tcW w:w="8818" w:type="dxa"/>
          </w:tcPr>
          <w:p w:rsidR="009C4C95" w:rsidRPr="00C03FDF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</w:tr>
      <w:tr w:rsidR="009C4C95" w:rsidRPr="00C03FDF" w:rsidTr="000A1E8D">
        <w:trPr>
          <w:trHeight w:val="338"/>
          <w:jc w:val="center"/>
        </w:trPr>
        <w:tc>
          <w:tcPr>
            <w:tcW w:w="765" w:type="dxa"/>
            <w:vMerge w:val="restart"/>
            <w:vAlign w:val="center"/>
          </w:tcPr>
          <w:p w:rsidR="009C4C95" w:rsidRDefault="009C4C95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79" w:type="dxa"/>
            <w:vMerge w:val="restart"/>
            <w:vAlign w:val="center"/>
          </w:tcPr>
          <w:p w:rsidR="009C4C9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REPORT_EVENT_SC_MULTIPLE</w:t>
            </w:r>
          </w:p>
          <w:p w:rsidR="009C4C9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"Worm.P2P.generic"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;</w:t>
            </w:r>
          </w:p>
          <w:p w:rsidR="009C4C95" w:rsidRPr="009506F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8000"/>
                <w:sz w:val="20"/>
                <w:szCs w:val="20"/>
              </w:rPr>
              <w:t>// SC+(MULTIPLE);</w:t>
            </w:r>
          </w:p>
        </w:tc>
        <w:tc>
          <w:tcPr>
            <w:tcW w:w="8818" w:type="dxa"/>
          </w:tcPr>
          <w:p w:rsidR="009C4C95" w:rsidRPr="00C03FDF" w:rsidRDefault="008436CD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№1</w:t>
            </w:r>
          </w:p>
        </w:tc>
      </w:tr>
      <w:tr w:rsidR="009C4C95" w:rsidRPr="00C03FDF" w:rsidTr="000A1E8D">
        <w:trPr>
          <w:trHeight w:val="337"/>
          <w:jc w:val="center"/>
        </w:trPr>
        <w:tc>
          <w:tcPr>
            <w:tcW w:w="765" w:type="dxa"/>
            <w:vMerge/>
            <w:vAlign w:val="center"/>
          </w:tcPr>
          <w:p w:rsidR="009C4C95" w:rsidRPr="00C03FDF" w:rsidRDefault="009C4C95" w:rsidP="009C4C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79" w:type="dxa"/>
            <w:vMerge/>
            <w:vAlign w:val="center"/>
          </w:tcPr>
          <w:p w:rsidR="009C4C95" w:rsidRPr="00C03FDF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  <w:tc>
          <w:tcPr>
            <w:tcW w:w="8818" w:type="dxa"/>
          </w:tcPr>
          <w:p w:rsidR="009C4C95" w:rsidRPr="00C03FDF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</w:tr>
      <w:tr w:rsidR="00C03FDF" w:rsidRPr="00C03FDF" w:rsidTr="000A1E8D">
        <w:trPr>
          <w:trHeight w:val="338"/>
          <w:jc w:val="center"/>
        </w:trPr>
        <w:tc>
          <w:tcPr>
            <w:tcW w:w="765" w:type="dxa"/>
            <w:vMerge w:val="restart"/>
            <w:vAlign w:val="center"/>
          </w:tcPr>
          <w:p w:rsidR="00C03FDF" w:rsidRDefault="00C03FDF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79" w:type="dxa"/>
            <w:vMerge w:val="restart"/>
            <w:vAlign w:val="center"/>
          </w:tcPr>
          <w:p w:rsidR="00C03FDF" w:rsidRDefault="00C03FDF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REPORT_EVENT_RDR</w:t>
            </w:r>
          </w:p>
          <w:p w:rsidR="00C03FDF" w:rsidRDefault="00C03FDF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"RootShell"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; </w:t>
            </w:r>
          </w:p>
          <w:p w:rsidR="00C03FDF" w:rsidRPr="009506F5" w:rsidRDefault="00C03FDF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8000"/>
                <w:sz w:val="20"/>
                <w:szCs w:val="20"/>
              </w:rPr>
              <w:t>// RDR+;</w:t>
            </w:r>
          </w:p>
        </w:tc>
        <w:tc>
          <w:tcPr>
            <w:tcW w:w="8818" w:type="dxa"/>
          </w:tcPr>
          <w:p w:rsidR="00C03FDF" w:rsidRPr="00C03FDF" w:rsidRDefault="00C03FDF" w:rsidP="00C03FDF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Root</w:t>
            </w:r>
            <w:r w:rsidRPr="00C03FDF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shell</w:t>
            </w:r>
            <w:r w:rsidRPr="00C03FDF">
              <w:rPr>
                <w:rFonts w:ascii="Arial" w:hAnsi="Arial" w:cs="Arial"/>
                <w:sz w:val="18"/>
                <w:szCs w:val="18"/>
                <w:lang w:val="ru-RU"/>
              </w:rPr>
              <w:t xml:space="preserve"> предоставляет взломщику консольный доступ к атакуемой системе. </w:t>
            </w:r>
            <w:r>
              <w:rPr>
                <w:rFonts w:ascii="Arial" w:hAnsi="Arial" w:cs="Arial"/>
                <w:sz w:val="18"/>
                <w:szCs w:val="18"/>
              </w:rPr>
              <w:t>Root</w:t>
            </w:r>
            <w:r w:rsidRPr="00C03FDF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shell</w:t>
            </w:r>
            <w:r w:rsidRPr="00C03FDF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03FDF">
              <w:rPr>
                <w:rFonts w:ascii="Arial" w:hAnsi="Arial" w:cs="Arial"/>
                <w:sz w:val="18"/>
                <w:szCs w:val="18"/>
                <w:lang w:val="ru-RU"/>
              </w:rPr>
              <w:t>перенаправляет</w:t>
            </w:r>
            <w:proofErr w:type="spellEnd"/>
            <w:r w:rsidRPr="00C03FDF">
              <w:rPr>
                <w:rFonts w:ascii="Arial" w:hAnsi="Arial" w:cs="Arial"/>
                <w:sz w:val="18"/>
                <w:szCs w:val="18"/>
                <w:lang w:val="ru-RU"/>
              </w:rPr>
              <w:t xml:space="preserve"> стандартные потоки ввода/вывода на специально созданный </w:t>
            </w:r>
            <w:proofErr w:type="spellStart"/>
            <w:r w:rsidRPr="00C03FDF">
              <w:rPr>
                <w:rFonts w:ascii="Arial" w:hAnsi="Arial" w:cs="Arial"/>
                <w:sz w:val="18"/>
                <w:szCs w:val="18"/>
                <w:lang w:val="ru-RU"/>
              </w:rPr>
              <w:t>сокет</w:t>
            </w:r>
            <w:proofErr w:type="spellEnd"/>
            <w:r w:rsidRPr="00C03FDF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03FDF">
              <w:rPr>
                <w:rFonts w:ascii="Arial" w:hAnsi="Arial" w:cs="Arial"/>
                <w:sz w:val="18"/>
                <w:szCs w:val="18"/>
                <w:lang w:val="ru-RU"/>
              </w:rPr>
              <w:t>н</w:t>
            </w:r>
            <w:proofErr w:type="spellEnd"/>
            <w:r w:rsidRPr="00C03FDF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03FDF">
              <w:rPr>
                <w:rFonts w:ascii="Arial" w:hAnsi="Arial" w:cs="Arial"/>
                <w:sz w:val="18"/>
                <w:szCs w:val="18"/>
                <w:lang w:val="ru-RU"/>
              </w:rPr>
              <w:t>аатакуемой</w:t>
            </w:r>
            <w:proofErr w:type="spellEnd"/>
            <w:r w:rsidRPr="00C03FDF">
              <w:rPr>
                <w:rFonts w:ascii="Arial" w:hAnsi="Arial" w:cs="Arial"/>
                <w:sz w:val="18"/>
                <w:szCs w:val="18"/>
                <w:lang w:val="ru-RU"/>
              </w:rPr>
              <w:t xml:space="preserve"> машине. Таким образом, удалённый взломщик имеет возможность исполнять команды консольного интерпретатора удалённо</w:t>
            </w:r>
          </w:p>
        </w:tc>
      </w:tr>
      <w:tr w:rsidR="00C03FDF" w:rsidRPr="00C03FDF" w:rsidTr="000A1E8D">
        <w:trPr>
          <w:trHeight w:val="337"/>
          <w:jc w:val="center"/>
        </w:trPr>
        <w:tc>
          <w:tcPr>
            <w:tcW w:w="765" w:type="dxa"/>
            <w:vMerge/>
            <w:vAlign w:val="center"/>
          </w:tcPr>
          <w:p w:rsidR="00C03FDF" w:rsidRPr="00C03FDF" w:rsidRDefault="00C03FDF" w:rsidP="009C4C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79" w:type="dxa"/>
            <w:vMerge/>
            <w:vAlign w:val="center"/>
          </w:tcPr>
          <w:p w:rsidR="00C03FDF" w:rsidRPr="00C03FDF" w:rsidRDefault="00C03FDF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  <w:tc>
          <w:tcPr>
            <w:tcW w:w="8818" w:type="dxa"/>
          </w:tcPr>
          <w:p w:rsidR="00C03FDF" w:rsidRPr="00C03FDF" w:rsidRDefault="00C03FDF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</w:tr>
      <w:tr w:rsidR="00C03FDF" w:rsidRPr="00C03FDF" w:rsidTr="000A1E8D">
        <w:trPr>
          <w:trHeight w:val="225"/>
          <w:jc w:val="center"/>
        </w:trPr>
        <w:tc>
          <w:tcPr>
            <w:tcW w:w="765" w:type="dxa"/>
            <w:vMerge w:val="restart"/>
            <w:vAlign w:val="center"/>
          </w:tcPr>
          <w:p w:rsidR="00C03FDF" w:rsidRDefault="00C03FDF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879" w:type="dxa"/>
            <w:vMerge w:val="restart"/>
            <w:vAlign w:val="center"/>
          </w:tcPr>
          <w:p w:rsidR="00C03FDF" w:rsidRDefault="00C03FDF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REPORT_EVENT_REGMODIFY</w:t>
            </w:r>
          </w:p>
          <w:p w:rsidR="00C03FDF" w:rsidRPr="00924465" w:rsidRDefault="00C03FDF" w:rsidP="009C4C95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lastRenderedPageBreak/>
              <w:t>"Registry access"</w:t>
            </w:r>
          </w:p>
        </w:tc>
        <w:tc>
          <w:tcPr>
            <w:tcW w:w="8818" w:type="dxa"/>
          </w:tcPr>
          <w:p w:rsidR="00C03FDF" w:rsidRPr="00C03FDF" w:rsidRDefault="00C03FDF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  <w:r w:rsidRPr="00C03FDF">
              <w:rPr>
                <w:rFonts w:ascii="Arial" w:hAnsi="Arial" w:cs="Arial"/>
                <w:sz w:val="18"/>
                <w:szCs w:val="18"/>
                <w:lang w:val="ru-RU"/>
              </w:rPr>
              <w:lastRenderedPageBreak/>
              <w:t xml:space="preserve">Процесс пытается получить доступ к одному из контролируемых (критических) разделов системного </w:t>
            </w:r>
            <w:r w:rsidRPr="00C03FDF">
              <w:rPr>
                <w:rFonts w:ascii="Arial" w:hAnsi="Arial" w:cs="Arial"/>
                <w:sz w:val="18"/>
                <w:szCs w:val="18"/>
                <w:lang w:val="ru-RU"/>
              </w:rPr>
              <w:lastRenderedPageBreak/>
              <w:t xml:space="preserve">реестра </w:t>
            </w:r>
            <w:r>
              <w:rPr>
                <w:rFonts w:ascii="Arial" w:hAnsi="Arial" w:cs="Arial"/>
                <w:sz w:val="18"/>
                <w:szCs w:val="18"/>
              </w:rPr>
              <w:t>Windows</w:t>
            </w:r>
            <w:r w:rsidRPr="00C03FDF">
              <w:rPr>
                <w:rFonts w:ascii="Arial" w:hAnsi="Arial" w:cs="Arial"/>
                <w:sz w:val="18"/>
                <w:szCs w:val="18"/>
                <w:lang w:val="ru-RU"/>
              </w:rPr>
              <w:t xml:space="preserve">. Системный реестр </w:t>
            </w:r>
            <w:r>
              <w:rPr>
                <w:rFonts w:ascii="Arial" w:hAnsi="Arial" w:cs="Arial"/>
                <w:sz w:val="18"/>
                <w:szCs w:val="18"/>
              </w:rPr>
              <w:t>Windows</w:t>
            </w:r>
            <w:r w:rsidRPr="00C03FDF">
              <w:rPr>
                <w:rFonts w:ascii="Arial" w:hAnsi="Arial" w:cs="Arial"/>
                <w:sz w:val="18"/>
                <w:szCs w:val="18"/>
                <w:lang w:val="ru-RU"/>
              </w:rPr>
              <w:t xml:space="preserve"> — это база данных, в которой хранится информация о настройках системы, установленных приложениях и многое другое. Вредоносные программы модифицируют реестр с целью регистрации себя для автоматического запуска при старте операционной системы, подмены стартовой страницы </w:t>
            </w:r>
            <w:r>
              <w:rPr>
                <w:rFonts w:ascii="Arial" w:hAnsi="Arial" w:cs="Arial"/>
                <w:sz w:val="18"/>
                <w:szCs w:val="18"/>
              </w:rPr>
              <w:t>Internet</w:t>
            </w:r>
            <w:r w:rsidRPr="00C03FDF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Explorer</w:t>
            </w:r>
            <w:r w:rsidRPr="00C03FDF">
              <w:rPr>
                <w:rFonts w:ascii="Arial" w:hAnsi="Arial" w:cs="Arial"/>
                <w:sz w:val="18"/>
                <w:szCs w:val="18"/>
                <w:lang w:val="ru-RU"/>
              </w:rPr>
              <w:t xml:space="preserve"> и других деструктивных действий. Однако доступ к системному реестру может осуществляться и обычными приложениями.</w:t>
            </w:r>
          </w:p>
        </w:tc>
      </w:tr>
      <w:tr w:rsidR="00C03FDF" w:rsidRPr="00C03FDF" w:rsidTr="000A1E8D">
        <w:trPr>
          <w:trHeight w:val="225"/>
          <w:jc w:val="center"/>
        </w:trPr>
        <w:tc>
          <w:tcPr>
            <w:tcW w:w="765" w:type="dxa"/>
            <w:vMerge/>
            <w:vAlign w:val="center"/>
          </w:tcPr>
          <w:p w:rsidR="00C03FDF" w:rsidRPr="00C03FDF" w:rsidRDefault="00C03FDF" w:rsidP="009C4C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79" w:type="dxa"/>
            <w:vMerge/>
            <w:vAlign w:val="center"/>
          </w:tcPr>
          <w:p w:rsidR="00C03FDF" w:rsidRPr="00C03FDF" w:rsidRDefault="00C03FDF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  <w:tc>
          <w:tcPr>
            <w:tcW w:w="8818" w:type="dxa"/>
          </w:tcPr>
          <w:p w:rsidR="00C03FDF" w:rsidRPr="00C03FDF" w:rsidRDefault="00C03FDF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</w:tr>
      <w:tr w:rsidR="00C03FDF" w:rsidRPr="00C03FDF" w:rsidTr="000A1E8D">
        <w:trPr>
          <w:trHeight w:val="360"/>
          <w:jc w:val="center"/>
        </w:trPr>
        <w:tc>
          <w:tcPr>
            <w:tcW w:w="765" w:type="dxa"/>
            <w:vMerge w:val="restart"/>
            <w:vAlign w:val="center"/>
          </w:tcPr>
          <w:p w:rsidR="00C03FDF" w:rsidRDefault="00C03FDF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879" w:type="dxa"/>
            <w:vMerge w:val="restart"/>
            <w:vAlign w:val="center"/>
          </w:tcPr>
          <w:p w:rsidR="00C03FDF" w:rsidRDefault="00C03FDF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REPORT_EVENT_HIDDEN_OBJ</w:t>
            </w:r>
          </w:p>
          <w:p w:rsidR="00C03FDF" w:rsidRPr="009506F5" w:rsidRDefault="00C03FDF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"Hidden object"</w:t>
            </w:r>
          </w:p>
        </w:tc>
        <w:tc>
          <w:tcPr>
            <w:tcW w:w="8818" w:type="dxa"/>
          </w:tcPr>
          <w:p w:rsidR="00C03FDF" w:rsidRPr="00C03FDF" w:rsidRDefault="00C03FDF" w:rsidP="00C03FDF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C03FDF">
              <w:rPr>
                <w:rFonts w:ascii="Arial" w:hAnsi="Arial" w:cs="Arial"/>
                <w:sz w:val="18"/>
                <w:szCs w:val="18"/>
                <w:lang w:val="ru-RU"/>
              </w:rPr>
              <w:t>Руткит</w:t>
            </w:r>
            <w:proofErr w:type="spellEnd"/>
            <w:r w:rsidRPr="00C03FDF">
              <w:rPr>
                <w:rFonts w:ascii="Arial" w:hAnsi="Arial" w:cs="Arial"/>
                <w:sz w:val="18"/>
                <w:szCs w:val="18"/>
                <w:lang w:val="ru-RU"/>
              </w:rPr>
              <w:t xml:space="preserve"> прячет заданный процесс и файлы от других программ.</w:t>
            </w:r>
          </w:p>
          <w:p w:rsidR="00C03FDF" w:rsidRPr="00C03FDF" w:rsidRDefault="00C03FDF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</w:tr>
      <w:tr w:rsidR="00C03FDF" w:rsidRPr="00C03FDF" w:rsidTr="000A1E8D">
        <w:trPr>
          <w:trHeight w:val="360"/>
          <w:jc w:val="center"/>
        </w:trPr>
        <w:tc>
          <w:tcPr>
            <w:tcW w:w="765" w:type="dxa"/>
            <w:vMerge/>
            <w:vAlign w:val="center"/>
          </w:tcPr>
          <w:p w:rsidR="00C03FDF" w:rsidRDefault="00C03FDF" w:rsidP="009C4C95">
            <w:pPr>
              <w:rPr>
                <w:sz w:val="24"/>
                <w:szCs w:val="24"/>
              </w:rPr>
            </w:pPr>
          </w:p>
        </w:tc>
        <w:tc>
          <w:tcPr>
            <w:tcW w:w="3879" w:type="dxa"/>
            <w:vMerge/>
            <w:vAlign w:val="center"/>
          </w:tcPr>
          <w:p w:rsidR="00C03FDF" w:rsidRPr="009506F5" w:rsidRDefault="00C03FDF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8818" w:type="dxa"/>
          </w:tcPr>
          <w:p w:rsidR="00C03FDF" w:rsidRPr="00C03FDF" w:rsidRDefault="00C03FDF" w:rsidP="00C03FDF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</w:tr>
      <w:tr w:rsidR="009C4C95" w:rsidRPr="00C03FDF" w:rsidTr="000A1E8D">
        <w:trPr>
          <w:trHeight w:val="570"/>
          <w:jc w:val="center"/>
        </w:trPr>
        <w:tc>
          <w:tcPr>
            <w:tcW w:w="765" w:type="dxa"/>
            <w:vMerge w:val="restart"/>
            <w:vAlign w:val="center"/>
          </w:tcPr>
          <w:p w:rsidR="009C4C95" w:rsidRDefault="009C4C95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879" w:type="dxa"/>
            <w:vMerge w:val="restart"/>
            <w:vAlign w:val="center"/>
          </w:tcPr>
          <w:p w:rsidR="009C4C9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REPORT_EVENT_INVADER</w:t>
            </w:r>
          </w:p>
          <w:p w:rsidR="009C4C95" w:rsidRPr="009506F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"Invader"</w:t>
            </w:r>
          </w:p>
        </w:tc>
        <w:tc>
          <w:tcPr>
            <w:tcW w:w="8818" w:type="dxa"/>
          </w:tcPr>
          <w:p w:rsidR="009C4C95" w:rsidRPr="00C03FDF" w:rsidRDefault="00C03FDF" w:rsidP="00C03FDF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C03FDF">
              <w:rPr>
                <w:rFonts w:ascii="Arial" w:hAnsi="Arial" w:cs="Arial"/>
                <w:sz w:val="18"/>
                <w:szCs w:val="18"/>
                <w:lang w:val="ru-RU"/>
              </w:rPr>
              <w:t xml:space="preserve">Эта категория вредоносных объектов встраивает свой код в адресное пространство других </w:t>
            </w:r>
            <w:proofErr w:type="spellStart"/>
            <w:r w:rsidRPr="00C03FDF">
              <w:rPr>
                <w:rFonts w:ascii="Arial" w:hAnsi="Arial" w:cs="Arial"/>
                <w:sz w:val="18"/>
                <w:szCs w:val="18"/>
                <w:lang w:val="ru-RU"/>
              </w:rPr>
              <w:t>програм</w:t>
            </w:r>
            <w:proofErr w:type="spellEnd"/>
            <w:r w:rsidRPr="00C03FDF">
              <w:rPr>
                <w:rFonts w:ascii="Arial" w:hAnsi="Arial" w:cs="Arial"/>
                <w:sz w:val="18"/>
                <w:szCs w:val="18"/>
                <w:lang w:val="ru-RU"/>
              </w:rPr>
              <w:t xml:space="preserve">, таким образом, получая доступ к ресурсам, доступным этим программам. Существует четыре разновидности </w:t>
            </w:r>
            <w:proofErr w:type="spellStart"/>
            <w:r w:rsidRPr="00C03FDF">
              <w:rPr>
                <w:rFonts w:ascii="Arial" w:hAnsi="Arial" w:cs="Arial"/>
                <w:sz w:val="18"/>
                <w:szCs w:val="18"/>
                <w:lang w:val="ru-RU"/>
              </w:rPr>
              <w:t>програм</w:t>
            </w:r>
            <w:proofErr w:type="spellEnd"/>
            <w:r w:rsidRPr="00C03FDF">
              <w:rPr>
                <w:rFonts w:ascii="Arial" w:hAnsi="Arial" w:cs="Arial"/>
                <w:sz w:val="18"/>
                <w:szCs w:val="18"/>
                <w:lang w:val="ru-RU"/>
              </w:rPr>
              <w:t xml:space="preserve"> этого класса, каждая из которых распознаётся модулем </w:t>
            </w:r>
            <w:proofErr w:type="spellStart"/>
            <w:r w:rsidRPr="00C03FDF">
              <w:rPr>
                <w:rFonts w:ascii="Arial" w:hAnsi="Arial" w:cs="Arial"/>
                <w:sz w:val="18"/>
                <w:szCs w:val="18"/>
                <w:lang w:val="ru-RU"/>
              </w:rPr>
              <w:t>Проактивная</w:t>
            </w:r>
            <w:proofErr w:type="spellEnd"/>
            <w:r w:rsidRPr="00C03FDF">
              <w:rPr>
                <w:rFonts w:ascii="Arial" w:hAnsi="Arial" w:cs="Arial"/>
                <w:sz w:val="18"/>
                <w:szCs w:val="18"/>
                <w:lang w:val="ru-RU"/>
              </w:rPr>
              <w:t xml:space="preserve"> Защита.</w:t>
            </w:r>
          </w:p>
        </w:tc>
      </w:tr>
      <w:tr w:rsidR="00C03FDF" w:rsidRPr="00C03FDF" w:rsidTr="000A1E8D">
        <w:trPr>
          <w:trHeight w:val="970"/>
          <w:jc w:val="center"/>
        </w:trPr>
        <w:tc>
          <w:tcPr>
            <w:tcW w:w="765" w:type="dxa"/>
            <w:vMerge/>
            <w:vAlign w:val="center"/>
          </w:tcPr>
          <w:p w:rsidR="00C03FDF" w:rsidRPr="00C03FDF" w:rsidRDefault="00C03FDF" w:rsidP="009C4C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79" w:type="dxa"/>
            <w:vMerge/>
            <w:vAlign w:val="center"/>
          </w:tcPr>
          <w:p w:rsidR="00C03FDF" w:rsidRPr="00C03FDF" w:rsidRDefault="00C03FDF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  <w:tc>
          <w:tcPr>
            <w:tcW w:w="8818" w:type="dxa"/>
          </w:tcPr>
          <w:p w:rsidR="00C03FDF" w:rsidRPr="00C03FDF" w:rsidRDefault="00C03FDF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</w:tr>
      <w:tr w:rsidR="00ED2060" w:rsidRPr="00ED2060" w:rsidTr="000A1E8D">
        <w:trPr>
          <w:trHeight w:val="225"/>
          <w:jc w:val="center"/>
        </w:trPr>
        <w:tc>
          <w:tcPr>
            <w:tcW w:w="765" w:type="dxa"/>
            <w:vMerge w:val="restart"/>
            <w:vAlign w:val="center"/>
          </w:tcPr>
          <w:p w:rsidR="00ED2060" w:rsidRDefault="00ED2060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879" w:type="dxa"/>
            <w:vMerge w:val="restart"/>
            <w:vAlign w:val="center"/>
          </w:tcPr>
          <w:p w:rsidR="00ED2060" w:rsidRDefault="00ED2060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REPORT_EVENT_APPG</w:t>
            </w:r>
          </w:p>
          <w:p w:rsidR="00ED2060" w:rsidRPr="009506F5" w:rsidRDefault="00ED2060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"Critical application"</w:t>
            </w:r>
          </w:p>
        </w:tc>
        <w:tc>
          <w:tcPr>
            <w:tcW w:w="8818" w:type="dxa"/>
          </w:tcPr>
          <w:p w:rsidR="00ED2060" w:rsidRPr="00ED2060" w:rsidRDefault="00ED2060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>Модуль «Контроль целостности приложений» компонента «</w:t>
            </w:r>
            <w:proofErr w:type="spellStart"/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>Проактивная</w:t>
            </w:r>
            <w:proofErr w:type="spellEnd"/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 защита» обладает дополнительной возможностью — контролем запуска приложений. По умолчанию этот режим отключен. В этом режиме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Kaspersky</w:t>
            </w:r>
            <w:proofErr w:type="spellEnd"/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Anti</w:t>
            </w:r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Virus</w:t>
            </w:r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 6.0 /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Kaspersky</w:t>
            </w:r>
            <w:proofErr w:type="spellEnd"/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Internet</w:t>
            </w:r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Security</w:t>
            </w:r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 6.0 показывает предупреждение всякий раз, когда запускается указанное пользователем приложение. Предупреждение появляется только в том случае, если для контролируемого приложения настроено правило «Запуск: Запросить действие».</w:t>
            </w:r>
          </w:p>
        </w:tc>
      </w:tr>
      <w:tr w:rsidR="00ED2060" w:rsidRPr="00ED2060" w:rsidTr="000A1E8D">
        <w:trPr>
          <w:trHeight w:val="225"/>
          <w:jc w:val="center"/>
        </w:trPr>
        <w:tc>
          <w:tcPr>
            <w:tcW w:w="765" w:type="dxa"/>
            <w:vMerge/>
            <w:vAlign w:val="center"/>
          </w:tcPr>
          <w:p w:rsidR="00ED2060" w:rsidRPr="00ED2060" w:rsidRDefault="00ED2060" w:rsidP="009C4C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79" w:type="dxa"/>
            <w:vMerge/>
            <w:vAlign w:val="center"/>
          </w:tcPr>
          <w:p w:rsidR="00ED2060" w:rsidRPr="00ED2060" w:rsidRDefault="00ED2060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  <w:tc>
          <w:tcPr>
            <w:tcW w:w="8818" w:type="dxa"/>
          </w:tcPr>
          <w:p w:rsidR="00ED2060" w:rsidRPr="00ED2060" w:rsidRDefault="00ED2060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</w:tr>
      <w:tr w:rsidR="00ED2060" w:rsidRPr="00ED2060" w:rsidTr="000A1E8D">
        <w:trPr>
          <w:trHeight w:val="225"/>
          <w:jc w:val="center"/>
        </w:trPr>
        <w:tc>
          <w:tcPr>
            <w:tcW w:w="765" w:type="dxa"/>
            <w:vMerge w:val="restart"/>
            <w:vAlign w:val="center"/>
          </w:tcPr>
          <w:p w:rsidR="00ED2060" w:rsidRDefault="00ED2060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879" w:type="dxa"/>
            <w:vMerge w:val="restart"/>
            <w:vAlign w:val="center"/>
          </w:tcPr>
          <w:p w:rsidR="00ED2060" w:rsidRDefault="00ED2060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REPORT_EVENT_APPG_CHANGED</w:t>
            </w:r>
          </w:p>
          <w:p w:rsidR="00ED2060" w:rsidRPr="009506F5" w:rsidRDefault="00ED2060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"Application changed"</w:t>
            </w:r>
          </w:p>
        </w:tc>
        <w:tc>
          <w:tcPr>
            <w:tcW w:w="8818" w:type="dxa"/>
          </w:tcPr>
          <w:p w:rsidR="00ED2060" w:rsidRPr="00ED2060" w:rsidRDefault="00ED2060" w:rsidP="00ED2060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Существуют разновидности </w:t>
            </w:r>
            <w:proofErr w:type="gramStart"/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>вредоносного</w:t>
            </w:r>
            <w:proofErr w:type="gramEnd"/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 ПО, которые внедряются в исполняемые файлы, библиотеки или модули расширения известных программ. Таким </w:t>
            </w:r>
            <w:proofErr w:type="gramStart"/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>образом</w:t>
            </w:r>
            <w:proofErr w:type="gramEnd"/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 можно, например, организовать утечку данных с компьютера пользователя. Сетевой трафик, инициированный вредоносным кодом, будет свободно пропускаться сетевыми экранами, поскольку, с точки зрения сетевого экрана, этот трафик принадлежит приложению, которому разрешен доступ в интернет.</w:t>
            </w:r>
          </w:p>
          <w:p w:rsidR="00ED2060" w:rsidRPr="00ED2060" w:rsidRDefault="00ED2060" w:rsidP="00ED2060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Для того чтобы противодействовать модификации известных приложений </w:t>
            </w:r>
            <w:proofErr w:type="gramStart"/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>вредоносным</w:t>
            </w:r>
            <w:proofErr w:type="gramEnd"/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 ПО применяется модуль «Контроль целостности приложений» компонента «</w:t>
            </w:r>
            <w:proofErr w:type="spellStart"/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>Проактивная</w:t>
            </w:r>
            <w:proofErr w:type="spellEnd"/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 защита». Список приложений, контролируемых этим компонентом, автоматически формируется мастером настройки во время установки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Kaspersky</w:t>
            </w:r>
            <w:proofErr w:type="spellEnd"/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Anti</w:t>
            </w:r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Virus</w:t>
            </w:r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 6.0 /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Kaspersky</w:t>
            </w:r>
            <w:proofErr w:type="spellEnd"/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Internet</w:t>
            </w:r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Security</w:t>
            </w:r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 6.0.</w:t>
            </w:r>
          </w:p>
          <w:p w:rsidR="00ED2060" w:rsidRPr="00ED2060" w:rsidRDefault="00ED2060" w:rsidP="00ED2060">
            <w:pPr>
              <w:pStyle w:val="NormalWeb"/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>Событие «</w:t>
            </w:r>
            <w:r>
              <w:rPr>
                <w:rFonts w:ascii="Arial" w:hAnsi="Arial" w:cs="Arial"/>
                <w:sz w:val="18"/>
                <w:szCs w:val="18"/>
              </w:rPr>
              <w:t>Application</w:t>
            </w:r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changed</w:t>
            </w:r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» означает, что исполняемый файл контролируемого приложения изменился с момента предыдущего запуска. Однако изменение исполняемого файла могло произойти как в результате внедрения в приложение вредоносного кода, так и в результате обычного обновления программы. Например, исполняемый файл браузера </w:t>
            </w:r>
            <w:r>
              <w:rPr>
                <w:rFonts w:ascii="Arial" w:hAnsi="Arial" w:cs="Arial"/>
                <w:sz w:val="18"/>
                <w:szCs w:val="18"/>
              </w:rPr>
              <w:t>Microsoft</w:t>
            </w:r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Internet</w:t>
            </w:r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Explorer</w:t>
            </w:r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 может измениться в результате обновления </w:t>
            </w:r>
            <w:r>
              <w:rPr>
                <w:rFonts w:ascii="Arial" w:hAnsi="Arial" w:cs="Arial"/>
                <w:sz w:val="18"/>
                <w:szCs w:val="18"/>
              </w:rPr>
              <w:t>Windows</w:t>
            </w:r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>.</w:t>
            </w:r>
          </w:p>
        </w:tc>
      </w:tr>
      <w:tr w:rsidR="00ED2060" w:rsidRPr="00ED2060" w:rsidTr="000A1E8D">
        <w:trPr>
          <w:trHeight w:val="225"/>
          <w:jc w:val="center"/>
        </w:trPr>
        <w:tc>
          <w:tcPr>
            <w:tcW w:w="765" w:type="dxa"/>
            <w:vMerge/>
            <w:vAlign w:val="center"/>
          </w:tcPr>
          <w:p w:rsidR="00ED2060" w:rsidRPr="00ED2060" w:rsidRDefault="00ED2060" w:rsidP="009C4C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79" w:type="dxa"/>
            <w:vMerge/>
            <w:vAlign w:val="center"/>
          </w:tcPr>
          <w:p w:rsidR="00ED2060" w:rsidRPr="00ED2060" w:rsidRDefault="00ED2060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  <w:tc>
          <w:tcPr>
            <w:tcW w:w="8818" w:type="dxa"/>
          </w:tcPr>
          <w:p w:rsidR="00ED2060" w:rsidRPr="00ED2060" w:rsidRDefault="00ED2060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</w:tr>
      <w:tr w:rsidR="00ED2060" w:rsidRPr="00ED2060" w:rsidTr="000A1E8D">
        <w:trPr>
          <w:trHeight w:val="225"/>
          <w:jc w:val="center"/>
        </w:trPr>
        <w:tc>
          <w:tcPr>
            <w:tcW w:w="765" w:type="dxa"/>
            <w:vMerge w:val="restart"/>
            <w:vAlign w:val="center"/>
          </w:tcPr>
          <w:p w:rsidR="00ED2060" w:rsidRDefault="00ED2060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879" w:type="dxa"/>
            <w:vMerge w:val="restart"/>
            <w:vAlign w:val="center"/>
          </w:tcPr>
          <w:p w:rsidR="00ED2060" w:rsidRDefault="00ED2060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REPORT_EVENT_IMG_CHANGED</w:t>
            </w:r>
          </w:p>
          <w:p w:rsidR="00ED2060" w:rsidRPr="009506F5" w:rsidRDefault="00ED2060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"Integrity violation"</w:t>
            </w:r>
          </w:p>
        </w:tc>
        <w:tc>
          <w:tcPr>
            <w:tcW w:w="8818" w:type="dxa"/>
          </w:tcPr>
          <w:p w:rsidR="00ED2060" w:rsidRPr="00ED2060" w:rsidRDefault="00ED2060" w:rsidP="00ED2060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Существуют разновидности </w:t>
            </w:r>
            <w:proofErr w:type="gramStart"/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>вредоносного</w:t>
            </w:r>
            <w:proofErr w:type="gramEnd"/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 ПО, которые внедряются в исполняемые файлы, библиотеки или модули расширения известных программ. Таким </w:t>
            </w:r>
            <w:proofErr w:type="gramStart"/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>образом</w:t>
            </w:r>
            <w:proofErr w:type="gramEnd"/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 можно, например, организовать утечку данных с компьютера пользователя. Сетевой трафик, инициированный вредоносным кодом, будет свободно пропускаться сетевыми экранами, поскольку, с точки зрения сетевого экрана, этот трафик принадлежит приложению, которому разрешен доступ в интернет.</w:t>
            </w:r>
          </w:p>
          <w:p w:rsidR="00ED2060" w:rsidRPr="00ED2060" w:rsidRDefault="00ED2060" w:rsidP="00ED2060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Для того чтобы противодействовать модификации известных приложений </w:t>
            </w:r>
            <w:proofErr w:type="gramStart"/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>вредоносным</w:t>
            </w:r>
            <w:proofErr w:type="gramEnd"/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 ПО применяется модуль «Контроль целостности приложений» компонента «</w:t>
            </w:r>
            <w:proofErr w:type="spellStart"/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>Проактивная</w:t>
            </w:r>
            <w:proofErr w:type="spellEnd"/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 защита». Список приложений, контролируемых этим компонентом, автоматически формируется мастером настройки во время установки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Kaspersky</w:t>
            </w:r>
            <w:proofErr w:type="spellEnd"/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Anti</w:t>
            </w:r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Virus</w:t>
            </w:r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 6.0 /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Kaspersky</w:t>
            </w:r>
            <w:proofErr w:type="spellEnd"/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Internet</w:t>
            </w:r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Security</w:t>
            </w:r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 6.0.</w:t>
            </w:r>
          </w:p>
          <w:p w:rsidR="00ED2060" w:rsidRPr="00ED2060" w:rsidRDefault="00ED2060" w:rsidP="00F31B2F">
            <w:pPr>
              <w:pStyle w:val="NormalWeb"/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>Событие «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Intergity</w:t>
            </w:r>
            <w:proofErr w:type="spellEnd"/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Violation</w:t>
            </w:r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» означает, что с момента предыдущего запуска изменился один или несколько модулей контролируемого приложения. Однако изменение исполняемого файла могло произойти как в результате внедрения в приложение вредоносного кода, так и в результате обычного обновления программы. Например, библиотеки, используемые браузером </w:t>
            </w:r>
            <w:r>
              <w:rPr>
                <w:rFonts w:ascii="Arial" w:hAnsi="Arial" w:cs="Arial"/>
                <w:sz w:val="18"/>
                <w:szCs w:val="18"/>
              </w:rPr>
              <w:t>Microsoft</w:t>
            </w:r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Internet</w:t>
            </w:r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Explorer</w:t>
            </w:r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 xml:space="preserve">, могут меняться в результате обновления </w:t>
            </w:r>
            <w:r>
              <w:rPr>
                <w:rFonts w:ascii="Arial" w:hAnsi="Arial" w:cs="Arial"/>
                <w:sz w:val="18"/>
                <w:szCs w:val="18"/>
              </w:rPr>
              <w:t>Windows</w:t>
            </w:r>
            <w:r w:rsidRPr="00ED2060">
              <w:rPr>
                <w:rFonts w:ascii="Arial" w:hAnsi="Arial" w:cs="Arial"/>
                <w:sz w:val="18"/>
                <w:szCs w:val="18"/>
                <w:lang w:val="ru-RU"/>
              </w:rPr>
              <w:t>.</w:t>
            </w:r>
          </w:p>
        </w:tc>
      </w:tr>
      <w:tr w:rsidR="00ED2060" w:rsidRPr="00ED2060" w:rsidTr="000A1E8D">
        <w:trPr>
          <w:trHeight w:val="225"/>
          <w:jc w:val="center"/>
        </w:trPr>
        <w:tc>
          <w:tcPr>
            <w:tcW w:w="765" w:type="dxa"/>
            <w:vMerge/>
            <w:vAlign w:val="center"/>
          </w:tcPr>
          <w:p w:rsidR="00ED2060" w:rsidRPr="00ED2060" w:rsidRDefault="00ED2060" w:rsidP="009C4C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79" w:type="dxa"/>
            <w:vMerge/>
            <w:vAlign w:val="center"/>
          </w:tcPr>
          <w:p w:rsidR="00ED2060" w:rsidRPr="00ED2060" w:rsidRDefault="00ED2060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  <w:tc>
          <w:tcPr>
            <w:tcW w:w="8818" w:type="dxa"/>
          </w:tcPr>
          <w:p w:rsidR="00ED2060" w:rsidRPr="00ED2060" w:rsidRDefault="00ED2060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</w:tr>
      <w:tr w:rsidR="00F31B2F" w:rsidRPr="00F31B2F" w:rsidTr="000A1E8D">
        <w:trPr>
          <w:trHeight w:val="225"/>
          <w:jc w:val="center"/>
        </w:trPr>
        <w:tc>
          <w:tcPr>
            <w:tcW w:w="765" w:type="dxa"/>
            <w:vMerge w:val="restart"/>
            <w:vAlign w:val="center"/>
          </w:tcPr>
          <w:p w:rsidR="00F31B2F" w:rsidRDefault="00F31B2F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879" w:type="dxa"/>
            <w:vMerge w:val="restart"/>
            <w:vAlign w:val="center"/>
          </w:tcPr>
          <w:p w:rsidR="00F31B2F" w:rsidRDefault="00F31B2F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REPORT_EVENT_APPG_ASCHILD</w:t>
            </w:r>
          </w:p>
          <w:p w:rsidR="00F31B2F" w:rsidRPr="009506F5" w:rsidRDefault="00F31B2F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"Running as child"</w:t>
            </w:r>
          </w:p>
        </w:tc>
        <w:tc>
          <w:tcPr>
            <w:tcW w:w="8818" w:type="dxa"/>
          </w:tcPr>
          <w:p w:rsidR="00F31B2F" w:rsidRPr="00F31B2F" w:rsidRDefault="00F31B2F" w:rsidP="00F31B2F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Некоторые вредоносные программы используют обычные программы для организации утечки данных или загрузки вредоносного кода из интернета. Для этого обычная программа, которой правилами сетевого экрана и других средств защиты разрешен доступ в интернет (например, </w:t>
            </w:r>
            <w:proofErr w:type="spellStart"/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>веб-браузер</w:t>
            </w:r>
            <w:proofErr w:type="spellEnd"/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>), запускается вредоносной программой как дочерний процесс.</w:t>
            </w:r>
          </w:p>
          <w:p w:rsidR="00F31B2F" w:rsidRPr="00F31B2F" w:rsidRDefault="00F31B2F" w:rsidP="00F31B2F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Для того чтобы противодействовать запуску </w:t>
            </w:r>
            <w:proofErr w:type="gramStart"/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>вредоносным</w:t>
            </w:r>
            <w:proofErr w:type="gramEnd"/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 ПО известных приложений в качестве дочерних процессов применяется модуль «Контроль целостности приложений» компонента «</w:t>
            </w:r>
            <w:proofErr w:type="spellStart"/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>Проактивная</w:t>
            </w:r>
            <w:proofErr w:type="spellEnd"/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 защита». Список приложений, контролируемых этим компонентом, автоматически формируется мастером настройки во время установки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Kaspersky</w:t>
            </w:r>
            <w:proofErr w:type="spellEnd"/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Anti</w:t>
            </w: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Virus</w:t>
            </w: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 6.0 /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Kaspersky</w:t>
            </w:r>
            <w:proofErr w:type="spellEnd"/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Internet</w:t>
            </w: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Security</w:t>
            </w: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 6.0.</w:t>
            </w:r>
          </w:p>
          <w:p w:rsidR="00F31B2F" w:rsidRPr="00F31B2F" w:rsidRDefault="00F31B2F" w:rsidP="00F31B2F">
            <w:pPr>
              <w:pStyle w:val="NormalWeb"/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>Событие «</w:t>
            </w:r>
            <w:r>
              <w:rPr>
                <w:rFonts w:ascii="Arial" w:hAnsi="Arial" w:cs="Arial"/>
                <w:sz w:val="18"/>
                <w:szCs w:val="18"/>
              </w:rPr>
              <w:t>Running</w:t>
            </w: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child</w:t>
            </w: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» означает, что контролируемое приложение запущено другим процессом как дочерний процесс. Предупреждение появляется только в том случае, если для контролируемого приложения настроено правило «Запуск дочернего процесса: Запросить действие». Поскольку запуск одних программ другими в качестве дочерних процессов является достаточно распространенным явлением, по умолчанию показ предупреждений о таких событиях отключен, однако эти события протоколируются в отчетах </w:t>
            </w:r>
            <w:proofErr w:type="spellStart"/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>проактивной</w:t>
            </w:r>
            <w:proofErr w:type="spellEnd"/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 защиты.</w:t>
            </w:r>
          </w:p>
        </w:tc>
      </w:tr>
      <w:tr w:rsidR="00F31B2F" w:rsidRPr="00F31B2F" w:rsidTr="000A1E8D">
        <w:trPr>
          <w:trHeight w:val="225"/>
          <w:jc w:val="center"/>
        </w:trPr>
        <w:tc>
          <w:tcPr>
            <w:tcW w:w="765" w:type="dxa"/>
            <w:vMerge/>
            <w:vAlign w:val="center"/>
          </w:tcPr>
          <w:p w:rsidR="00F31B2F" w:rsidRPr="00F31B2F" w:rsidRDefault="00F31B2F" w:rsidP="009C4C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79" w:type="dxa"/>
            <w:vMerge/>
            <w:vAlign w:val="center"/>
          </w:tcPr>
          <w:p w:rsidR="00F31B2F" w:rsidRPr="00F31B2F" w:rsidRDefault="00F31B2F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  <w:tc>
          <w:tcPr>
            <w:tcW w:w="8818" w:type="dxa"/>
          </w:tcPr>
          <w:p w:rsidR="00F31B2F" w:rsidRPr="00F31B2F" w:rsidRDefault="00F31B2F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</w:tr>
      <w:tr w:rsidR="00F31B2F" w:rsidRPr="00F31B2F" w:rsidTr="000A1E8D">
        <w:trPr>
          <w:trHeight w:val="225"/>
          <w:jc w:val="center"/>
        </w:trPr>
        <w:tc>
          <w:tcPr>
            <w:tcW w:w="765" w:type="dxa"/>
            <w:vMerge w:val="restart"/>
            <w:vAlign w:val="center"/>
          </w:tcPr>
          <w:p w:rsidR="00F31B2F" w:rsidRDefault="00F31B2F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879" w:type="dxa"/>
            <w:vMerge w:val="restart"/>
            <w:vAlign w:val="center"/>
          </w:tcPr>
          <w:p w:rsidR="00F31B2F" w:rsidRDefault="00F31B2F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REPORT_EVENT_APPG_BROWSER</w:t>
            </w:r>
          </w:p>
          <w:p w:rsidR="00F31B2F" w:rsidRPr="00924465" w:rsidRDefault="00F31B2F" w:rsidP="009C4C95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"Starting Internet Browser"</w:t>
            </w:r>
          </w:p>
        </w:tc>
        <w:tc>
          <w:tcPr>
            <w:tcW w:w="8818" w:type="dxa"/>
          </w:tcPr>
          <w:p w:rsidR="00F31B2F" w:rsidRPr="00F31B2F" w:rsidRDefault="00F31B2F" w:rsidP="00F31B2F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Launcher</w:t>
            </w: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 получает доступ к ресурсам, расположенным в интернете используя браузер, установленный по умолчанию в системе. </w:t>
            </w:r>
            <w:r>
              <w:rPr>
                <w:rFonts w:ascii="Arial" w:hAnsi="Arial" w:cs="Arial"/>
                <w:sz w:val="18"/>
                <w:szCs w:val="18"/>
              </w:rPr>
              <w:t>Launcher</w:t>
            </w: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 запускает браузер с параметрами, содержащими, к примеру, пользовательские пароли. Существует несколько методов передачи браузеру параметров, включая параметры командной строки, </w:t>
            </w:r>
            <w:r>
              <w:rPr>
                <w:rFonts w:ascii="Arial" w:hAnsi="Arial" w:cs="Arial"/>
                <w:sz w:val="18"/>
                <w:szCs w:val="18"/>
              </w:rPr>
              <w:t>DDE</w:t>
            </w: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 и т.п.</w:t>
            </w:r>
          </w:p>
        </w:tc>
      </w:tr>
      <w:tr w:rsidR="00F31B2F" w:rsidRPr="00F31B2F" w:rsidTr="000A1E8D">
        <w:trPr>
          <w:trHeight w:val="225"/>
          <w:jc w:val="center"/>
        </w:trPr>
        <w:tc>
          <w:tcPr>
            <w:tcW w:w="765" w:type="dxa"/>
            <w:vMerge/>
            <w:vAlign w:val="center"/>
          </w:tcPr>
          <w:p w:rsidR="00F31B2F" w:rsidRPr="00F31B2F" w:rsidRDefault="00F31B2F" w:rsidP="009C4C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79" w:type="dxa"/>
            <w:vMerge/>
            <w:vAlign w:val="center"/>
          </w:tcPr>
          <w:p w:rsidR="00F31B2F" w:rsidRPr="00F31B2F" w:rsidRDefault="00F31B2F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  <w:tc>
          <w:tcPr>
            <w:tcW w:w="8818" w:type="dxa"/>
          </w:tcPr>
          <w:p w:rsidR="00F31B2F" w:rsidRPr="00F31B2F" w:rsidRDefault="00F31B2F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</w:tr>
      <w:tr w:rsidR="009C4C95" w:rsidRPr="00F31B2F" w:rsidTr="000A1E8D">
        <w:trPr>
          <w:trHeight w:val="450"/>
          <w:jc w:val="center"/>
        </w:trPr>
        <w:tc>
          <w:tcPr>
            <w:tcW w:w="765" w:type="dxa"/>
            <w:vMerge w:val="restart"/>
            <w:vAlign w:val="center"/>
          </w:tcPr>
          <w:p w:rsidR="009C4C95" w:rsidRDefault="009C4C95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3879" w:type="dxa"/>
            <w:vMerge w:val="restart"/>
            <w:vAlign w:val="center"/>
          </w:tcPr>
          <w:p w:rsidR="009C4C9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REPORT_EVENT_INVADER_LOADER</w:t>
            </w:r>
          </w:p>
          <w:p w:rsidR="009C4C95" w:rsidRPr="006403D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"Invader (loader)"</w:t>
            </w:r>
          </w:p>
        </w:tc>
        <w:tc>
          <w:tcPr>
            <w:tcW w:w="8818" w:type="dxa"/>
          </w:tcPr>
          <w:p w:rsidR="00F31B2F" w:rsidRPr="00F31B2F" w:rsidRDefault="00F31B2F" w:rsidP="00F31B2F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Су</w:t>
            </w: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ществует множество разновидностей </w:t>
            </w:r>
            <w:proofErr w:type="gramStart"/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>вредоносного</w:t>
            </w:r>
            <w:proofErr w:type="gramEnd"/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 ПО, которые внедряются в исполняемые файлы, библиотеки или модули расширения известных программ. Таким </w:t>
            </w:r>
            <w:proofErr w:type="gramStart"/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>образом</w:t>
            </w:r>
            <w:proofErr w:type="gramEnd"/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 можно, например, организовать утечку данных с компьютера пользователя. Сетевой трафик, инициированный вредоносным кодом, будет свободно пропускаться сетевыми экранами, поскольку, с точки зрения сетевого экрана, этот трафик принадлежит приложению, которому разрешен доступ в Интернет.</w:t>
            </w:r>
          </w:p>
          <w:p w:rsidR="00F31B2F" w:rsidRPr="00F31B2F" w:rsidRDefault="00F31B2F" w:rsidP="00F31B2F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>Для обнаружения и блокировки попыток внедрения вредоносного кода в процессы в памяти применяется модуль «Анализ активности приложений» компонента «</w:t>
            </w:r>
            <w:proofErr w:type="spellStart"/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>Проактивная</w:t>
            </w:r>
            <w:proofErr w:type="spellEnd"/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 защита».</w:t>
            </w:r>
          </w:p>
          <w:p w:rsidR="009C4C95" w:rsidRPr="00F31B2F" w:rsidRDefault="00F31B2F" w:rsidP="00F31B2F">
            <w:pPr>
              <w:pStyle w:val="NormalWeb"/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>Внедрение в другие процессы широко используется троянскими программами. Однако такая активность характерна также для некоторых безобидных программ, пакетов обновлений и программ установки. Следует разрешать этот вид активности только в том случае, если вы уверены, что внедряемая программа безобидна.</w:t>
            </w:r>
          </w:p>
        </w:tc>
      </w:tr>
      <w:tr w:rsidR="00F31B2F" w:rsidRPr="00F31B2F" w:rsidTr="000A1E8D">
        <w:trPr>
          <w:trHeight w:val="399"/>
          <w:jc w:val="center"/>
        </w:trPr>
        <w:tc>
          <w:tcPr>
            <w:tcW w:w="765" w:type="dxa"/>
            <w:vMerge/>
            <w:vAlign w:val="center"/>
          </w:tcPr>
          <w:p w:rsidR="00F31B2F" w:rsidRPr="00F31B2F" w:rsidRDefault="00F31B2F" w:rsidP="009C4C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79" w:type="dxa"/>
            <w:vMerge/>
            <w:vAlign w:val="center"/>
          </w:tcPr>
          <w:p w:rsidR="00F31B2F" w:rsidRPr="00F31B2F" w:rsidRDefault="00F31B2F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  <w:tc>
          <w:tcPr>
            <w:tcW w:w="8818" w:type="dxa"/>
          </w:tcPr>
          <w:p w:rsidR="00F31B2F" w:rsidRPr="00F31B2F" w:rsidRDefault="00F31B2F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</w:tr>
      <w:tr w:rsidR="00F31B2F" w:rsidRPr="00F31B2F" w:rsidTr="000A1E8D">
        <w:trPr>
          <w:trHeight w:val="225"/>
          <w:jc w:val="center"/>
        </w:trPr>
        <w:tc>
          <w:tcPr>
            <w:tcW w:w="765" w:type="dxa"/>
            <w:vMerge w:val="restart"/>
            <w:vAlign w:val="center"/>
          </w:tcPr>
          <w:p w:rsidR="00F31B2F" w:rsidRDefault="00F31B2F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879" w:type="dxa"/>
            <w:vMerge w:val="restart"/>
            <w:vAlign w:val="center"/>
          </w:tcPr>
          <w:p w:rsidR="00F31B2F" w:rsidRDefault="00F31B2F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REPORT_EVENT_STRANGEKEY</w:t>
            </w:r>
          </w:p>
          <w:p w:rsidR="00F31B2F" w:rsidRPr="009506F5" w:rsidRDefault="00F31B2F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"Suspicious registry value"</w:t>
            </w:r>
          </w:p>
        </w:tc>
        <w:tc>
          <w:tcPr>
            <w:tcW w:w="8818" w:type="dxa"/>
          </w:tcPr>
          <w:p w:rsidR="00F31B2F" w:rsidRPr="00F31B2F" w:rsidRDefault="00F31B2F" w:rsidP="00F31B2F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Создатели </w:t>
            </w:r>
            <w:proofErr w:type="gramStart"/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>вредоносных</w:t>
            </w:r>
            <w:proofErr w:type="gramEnd"/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>програм</w:t>
            </w:r>
            <w:proofErr w:type="spellEnd"/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 часто создают ключи системного реестра, которые не могут быть просмотрены стандартными редакторами реестра. Так называемые «скрытые ключи» позволяют создателям вирусов хранить данные в системном реестре, доступные исключительно им самим.</w:t>
            </w:r>
          </w:p>
        </w:tc>
      </w:tr>
      <w:tr w:rsidR="00F31B2F" w:rsidRPr="00F31B2F" w:rsidTr="000A1E8D">
        <w:trPr>
          <w:trHeight w:val="225"/>
          <w:jc w:val="center"/>
        </w:trPr>
        <w:tc>
          <w:tcPr>
            <w:tcW w:w="765" w:type="dxa"/>
            <w:vMerge/>
            <w:vAlign w:val="center"/>
          </w:tcPr>
          <w:p w:rsidR="00F31B2F" w:rsidRPr="00F31B2F" w:rsidRDefault="00F31B2F" w:rsidP="009C4C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79" w:type="dxa"/>
            <w:vMerge/>
            <w:vAlign w:val="center"/>
          </w:tcPr>
          <w:p w:rsidR="00F31B2F" w:rsidRPr="00F31B2F" w:rsidRDefault="00F31B2F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  <w:tc>
          <w:tcPr>
            <w:tcW w:w="8818" w:type="dxa"/>
          </w:tcPr>
          <w:p w:rsidR="00F31B2F" w:rsidRPr="00F31B2F" w:rsidRDefault="00F31B2F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</w:tr>
      <w:tr w:rsidR="009C4C95" w:rsidRPr="00F31B2F" w:rsidTr="000A1E8D">
        <w:trPr>
          <w:trHeight w:val="293"/>
          <w:jc w:val="center"/>
        </w:trPr>
        <w:tc>
          <w:tcPr>
            <w:tcW w:w="765" w:type="dxa"/>
            <w:vMerge w:val="restart"/>
            <w:vAlign w:val="center"/>
          </w:tcPr>
          <w:p w:rsidR="009C4C95" w:rsidRDefault="009C4C95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879" w:type="dxa"/>
            <w:vMerge w:val="restart"/>
            <w:vAlign w:val="center"/>
          </w:tcPr>
          <w:p w:rsidR="009C4C9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REPORT_EVENT_SYSCHANGE</w:t>
            </w:r>
          </w:p>
          <w:p w:rsidR="009C4C95" w:rsidRPr="009506F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"Strange behaviour"</w:t>
            </w:r>
          </w:p>
        </w:tc>
        <w:tc>
          <w:tcPr>
            <w:tcW w:w="8818" w:type="dxa"/>
          </w:tcPr>
          <w:p w:rsidR="00F31B2F" w:rsidRDefault="00F31B2F" w:rsidP="00F31B2F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>Прямой доступ к памяти.</w:t>
            </w:r>
          </w:p>
          <w:p w:rsidR="00F31B2F" w:rsidRPr="00F31B2F" w:rsidRDefault="00F31B2F" w:rsidP="00F31B2F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>Модификация точки входа R0-R3.</w:t>
            </w:r>
          </w:p>
        </w:tc>
      </w:tr>
      <w:tr w:rsidR="009C4C95" w:rsidRPr="00F31B2F" w:rsidTr="000A1E8D">
        <w:trPr>
          <w:trHeight w:val="293"/>
          <w:jc w:val="center"/>
        </w:trPr>
        <w:tc>
          <w:tcPr>
            <w:tcW w:w="765" w:type="dxa"/>
            <w:vMerge/>
            <w:vAlign w:val="center"/>
          </w:tcPr>
          <w:p w:rsidR="009C4C95" w:rsidRPr="00F31B2F" w:rsidRDefault="009C4C95" w:rsidP="009C4C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79" w:type="dxa"/>
            <w:vMerge/>
            <w:vAlign w:val="center"/>
          </w:tcPr>
          <w:p w:rsidR="009C4C95" w:rsidRPr="00F31B2F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  <w:tc>
          <w:tcPr>
            <w:tcW w:w="8818" w:type="dxa"/>
          </w:tcPr>
          <w:p w:rsidR="009C4C95" w:rsidRPr="00F31B2F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</w:tr>
      <w:tr w:rsidR="009C4C95" w:rsidRPr="00F31B2F" w:rsidTr="000A1E8D">
        <w:trPr>
          <w:trHeight w:val="338"/>
          <w:jc w:val="center"/>
        </w:trPr>
        <w:tc>
          <w:tcPr>
            <w:tcW w:w="765" w:type="dxa"/>
            <w:vMerge w:val="restart"/>
            <w:vAlign w:val="center"/>
          </w:tcPr>
          <w:p w:rsidR="009C4C95" w:rsidRDefault="009C4C95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879" w:type="dxa"/>
            <w:vMerge w:val="restart"/>
            <w:vAlign w:val="center"/>
          </w:tcPr>
          <w:p w:rsidR="009C4C9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REPORT_EVENT_HIDDEN_INSTALL</w:t>
            </w:r>
          </w:p>
          <w:p w:rsidR="009C4C95" w:rsidRPr="009506F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"Hidden install"</w:t>
            </w:r>
          </w:p>
        </w:tc>
        <w:tc>
          <w:tcPr>
            <w:tcW w:w="8818" w:type="dxa"/>
          </w:tcPr>
          <w:p w:rsidR="009C4C95" w:rsidRPr="00F31B2F" w:rsidRDefault="00F31B2F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Некоторые программы выполняют установку собственных компонент в системе без пользовательского согласия. Такое поведение характерно для вредоносных программ класса </w:t>
            </w:r>
            <w:r>
              <w:rPr>
                <w:rFonts w:ascii="Arial" w:hAnsi="Arial" w:cs="Arial"/>
                <w:sz w:val="18"/>
                <w:szCs w:val="18"/>
              </w:rPr>
              <w:t>Trojan</w:t>
            </w: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Downloaders</w:t>
            </w:r>
            <w:proofErr w:type="spellEnd"/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Droppers</w:t>
            </w:r>
          </w:p>
        </w:tc>
      </w:tr>
      <w:tr w:rsidR="00F31B2F" w:rsidRPr="00F31B2F" w:rsidTr="000A1E8D">
        <w:trPr>
          <w:trHeight w:val="752"/>
          <w:jc w:val="center"/>
        </w:trPr>
        <w:tc>
          <w:tcPr>
            <w:tcW w:w="765" w:type="dxa"/>
            <w:vMerge/>
            <w:vAlign w:val="center"/>
          </w:tcPr>
          <w:p w:rsidR="00F31B2F" w:rsidRPr="00F31B2F" w:rsidRDefault="00F31B2F" w:rsidP="009C4C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79" w:type="dxa"/>
            <w:vMerge/>
            <w:vAlign w:val="center"/>
          </w:tcPr>
          <w:p w:rsidR="00F31B2F" w:rsidRPr="00F31B2F" w:rsidRDefault="00F31B2F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  <w:tc>
          <w:tcPr>
            <w:tcW w:w="8818" w:type="dxa"/>
          </w:tcPr>
          <w:p w:rsidR="00F31B2F" w:rsidRPr="00F31B2F" w:rsidRDefault="00F31B2F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</w:tr>
      <w:tr w:rsidR="00F31B2F" w:rsidRPr="00F31B2F" w:rsidTr="000A1E8D">
        <w:trPr>
          <w:trHeight w:val="458"/>
          <w:jc w:val="center"/>
        </w:trPr>
        <w:tc>
          <w:tcPr>
            <w:tcW w:w="765" w:type="dxa"/>
            <w:vMerge w:val="restart"/>
            <w:vAlign w:val="center"/>
          </w:tcPr>
          <w:p w:rsidR="00F31B2F" w:rsidRDefault="00F31B2F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879" w:type="dxa"/>
            <w:vMerge w:val="restart"/>
            <w:vAlign w:val="center"/>
          </w:tcPr>
          <w:p w:rsidR="00F31B2F" w:rsidRDefault="00F31B2F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REPORT_EVENT_BUFFEROVERRUN</w:t>
            </w:r>
          </w:p>
          <w:p w:rsidR="00F31B2F" w:rsidRPr="009506F5" w:rsidRDefault="00F31B2F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"Buffer overrun"</w:t>
            </w:r>
          </w:p>
        </w:tc>
        <w:tc>
          <w:tcPr>
            <w:tcW w:w="8818" w:type="dxa"/>
          </w:tcPr>
          <w:p w:rsidR="00F31B2F" w:rsidRPr="00F31B2F" w:rsidRDefault="00F31B2F" w:rsidP="00F31B2F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>Технология переполнения буфера используется злоумышленниками для получения доступа к системе под системной учётной записью.</w:t>
            </w:r>
          </w:p>
        </w:tc>
      </w:tr>
      <w:tr w:rsidR="00F31B2F" w:rsidRPr="00F31B2F" w:rsidTr="000A1E8D">
        <w:trPr>
          <w:trHeight w:val="457"/>
          <w:jc w:val="center"/>
        </w:trPr>
        <w:tc>
          <w:tcPr>
            <w:tcW w:w="765" w:type="dxa"/>
            <w:vMerge/>
            <w:vAlign w:val="center"/>
          </w:tcPr>
          <w:p w:rsidR="00F31B2F" w:rsidRPr="00F31B2F" w:rsidRDefault="00F31B2F" w:rsidP="009C4C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79" w:type="dxa"/>
            <w:vMerge/>
            <w:vAlign w:val="center"/>
          </w:tcPr>
          <w:p w:rsidR="00F31B2F" w:rsidRPr="00F31B2F" w:rsidRDefault="00F31B2F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  <w:tc>
          <w:tcPr>
            <w:tcW w:w="8818" w:type="dxa"/>
          </w:tcPr>
          <w:p w:rsidR="00F31B2F" w:rsidRPr="00F31B2F" w:rsidRDefault="00F31B2F" w:rsidP="00F31B2F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</w:tr>
      <w:tr w:rsidR="00F31B2F" w:rsidRPr="00F31B2F" w:rsidTr="000A1E8D">
        <w:trPr>
          <w:trHeight w:val="225"/>
          <w:jc w:val="center"/>
        </w:trPr>
        <w:tc>
          <w:tcPr>
            <w:tcW w:w="765" w:type="dxa"/>
            <w:vMerge w:val="restart"/>
            <w:vAlign w:val="center"/>
          </w:tcPr>
          <w:p w:rsidR="00F31B2F" w:rsidRDefault="00F31B2F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879" w:type="dxa"/>
            <w:vMerge w:val="restart"/>
            <w:vAlign w:val="center"/>
          </w:tcPr>
          <w:p w:rsidR="00F31B2F" w:rsidRDefault="00F31B2F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REPORT_EVENT_DEP</w:t>
            </w:r>
          </w:p>
          <w:p w:rsidR="00F31B2F" w:rsidRPr="009506F5" w:rsidRDefault="00F31B2F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"Data Execution"</w:t>
            </w:r>
          </w:p>
        </w:tc>
        <w:tc>
          <w:tcPr>
            <w:tcW w:w="8818" w:type="dxa"/>
          </w:tcPr>
          <w:p w:rsidR="00F31B2F" w:rsidRPr="00F31B2F" w:rsidRDefault="00F31B2F" w:rsidP="00F31B2F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>Вредоносные программы прячут свой код от анализаторов активности, помещая его в области памяти предназначенной для данных, а не для исполняемого кода.</w:t>
            </w:r>
          </w:p>
        </w:tc>
      </w:tr>
      <w:tr w:rsidR="00F31B2F" w:rsidRPr="00F31B2F" w:rsidTr="000A1E8D">
        <w:trPr>
          <w:trHeight w:val="225"/>
          <w:jc w:val="center"/>
        </w:trPr>
        <w:tc>
          <w:tcPr>
            <w:tcW w:w="765" w:type="dxa"/>
            <w:vMerge/>
            <w:vAlign w:val="center"/>
          </w:tcPr>
          <w:p w:rsidR="00F31B2F" w:rsidRPr="00F31B2F" w:rsidRDefault="00F31B2F" w:rsidP="009C4C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79" w:type="dxa"/>
            <w:vMerge/>
            <w:vAlign w:val="center"/>
          </w:tcPr>
          <w:p w:rsidR="00F31B2F" w:rsidRPr="00F31B2F" w:rsidRDefault="00F31B2F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  <w:tc>
          <w:tcPr>
            <w:tcW w:w="8818" w:type="dxa"/>
          </w:tcPr>
          <w:p w:rsidR="00F31B2F" w:rsidRPr="00F31B2F" w:rsidRDefault="00F31B2F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</w:tr>
      <w:tr w:rsidR="009C4C95" w:rsidRPr="00F31B2F" w:rsidTr="000A1E8D">
        <w:trPr>
          <w:trHeight w:val="570"/>
          <w:jc w:val="center"/>
        </w:trPr>
        <w:tc>
          <w:tcPr>
            <w:tcW w:w="765" w:type="dxa"/>
            <w:vMerge w:val="restart"/>
            <w:vAlign w:val="center"/>
          </w:tcPr>
          <w:p w:rsidR="009C4C95" w:rsidRDefault="009C4C95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879" w:type="dxa"/>
            <w:vMerge w:val="restart"/>
            <w:vAlign w:val="center"/>
          </w:tcPr>
          <w:p w:rsidR="009C4C9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REPORT_EVENT_HOSTS</w:t>
            </w:r>
          </w:p>
          <w:p w:rsidR="009C4C95" w:rsidRPr="009506F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"Hosts file modification"</w:t>
            </w:r>
          </w:p>
        </w:tc>
        <w:tc>
          <w:tcPr>
            <w:tcW w:w="8818" w:type="dxa"/>
          </w:tcPr>
          <w:p w:rsidR="00F31B2F" w:rsidRPr="00F31B2F" w:rsidRDefault="00F31B2F" w:rsidP="00F31B2F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Файл </w:t>
            </w:r>
            <w:r>
              <w:rPr>
                <w:rFonts w:ascii="Arial" w:hAnsi="Arial" w:cs="Arial"/>
                <w:sz w:val="18"/>
                <w:szCs w:val="18"/>
              </w:rPr>
              <w:t>hosts</w:t>
            </w: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 — это один из важных системных файлов операционной системы </w:t>
            </w:r>
            <w:r>
              <w:rPr>
                <w:rFonts w:ascii="Arial" w:hAnsi="Arial" w:cs="Arial"/>
                <w:sz w:val="18"/>
                <w:szCs w:val="18"/>
              </w:rPr>
              <w:t>Windows</w:t>
            </w: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. Он предназначен для ускорения доступа к </w:t>
            </w:r>
            <w:proofErr w:type="spellStart"/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>интернет-ресурсам</w:t>
            </w:r>
            <w:proofErr w:type="spellEnd"/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 за счет преобразования </w:t>
            </w:r>
            <w:r>
              <w:rPr>
                <w:rFonts w:ascii="Arial" w:hAnsi="Arial" w:cs="Arial"/>
                <w:sz w:val="18"/>
                <w:szCs w:val="18"/>
              </w:rPr>
              <w:t>URL</w:t>
            </w: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 в </w:t>
            </w:r>
            <w:r>
              <w:rPr>
                <w:rFonts w:ascii="Arial" w:hAnsi="Arial" w:cs="Arial"/>
                <w:sz w:val="18"/>
                <w:szCs w:val="18"/>
              </w:rPr>
              <w:t>IP</w:t>
            </w: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-адреса не на </w:t>
            </w:r>
            <w:r>
              <w:rPr>
                <w:rFonts w:ascii="Arial" w:hAnsi="Arial" w:cs="Arial"/>
                <w:sz w:val="18"/>
                <w:szCs w:val="18"/>
              </w:rPr>
              <w:t>DNS</w:t>
            </w: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>-серверах, а непосредственно на локальном компьютере. Это обычный текстовый файл, каждая строка которого определяет соответствие символьного имени (</w:t>
            </w:r>
            <w:r>
              <w:rPr>
                <w:rFonts w:ascii="Arial" w:hAnsi="Arial" w:cs="Arial"/>
                <w:sz w:val="18"/>
                <w:szCs w:val="18"/>
              </w:rPr>
              <w:t>URL</w:t>
            </w: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) сервера и его </w:t>
            </w:r>
            <w:r>
              <w:rPr>
                <w:rFonts w:ascii="Arial" w:hAnsi="Arial" w:cs="Arial"/>
                <w:sz w:val="18"/>
                <w:szCs w:val="18"/>
              </w:rPr>
              <w:t>IP</w:t>
            </w: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>-адреса.</w:t>
            </w:r>
          </w:p>
          <w:p w:rsidR="009C4C95" w:rsidRPr="00F31B2F" w:rsidRDefault="00F31B2F" w:rsidP="00F31B2F">
            <w:pPr>
              <w:pStyle w:val="NormalWeb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Вредоносные программы часто используют файл </w:t>
            </w:r>
            <w:r>
              <w:rPr>
                <w:rFonts w:ascii="Arial" w:hAnsi="Arial" w:cs="Arial"/>
                <w:sz w:val="18"/>
                <w:szCs w:val="18"/>
              </w:rPr>
              <w:t>hosts</w:t>
            </w: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 для переопределения адресов серверов обновлений антивирусного ПО, чтобы заблокировать возможность обновления и предотвратить обнаружение вредоносной программы сигнатурным методом, а также для других целей. Для того чтобы противодействовать попыткам модификации файла </w:t>
            </w:r>
            <w:r>
              <w:rPr>
                <w:rFonts w:ascii="Arial" w:hAnsi="Arial" w:cs="Arial"/>
                <w:sz w:val="18"/>
                <w:szCs w:val="18"/>
              </w:rPr>
              <w:t>hosts</w:t>
            </w: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 вредоносным </w:t>
            </w:r>
            <w:proofErr w:type="gramStart"/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>ПО применяется</w:t>
            </w:r>
            <w:proofErr w:type="gramEnd"/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 модуль «Анализ активности приложений» компонента «</w:t>
            </w:r>
            <w:proofErr w:type="spellStart"/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>Проактивная</w:t>
            </w:r>
            <w:proofErr w:type="spellEnd"/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 защита»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Kaspersky</w:t>
            </w:r>
            <w:proofErr w:type="spellEnd"/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Anti</w:t>
            </w: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Virus</w:t>
            </w: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 6.0 /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Kaspersky</w:t>
            </w:r>
            <w:proofErr w:type="spellEnd"/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Internet</w:t>
            </w: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Security</w:t>
            </w:r>
            <w:r w:rsidRPr="00F31B2F">
              <w:rPr>
                <w:rFonts w:ascii="Arial" w:hAnsi="Arial" w:cs="Arial"/>
                <w:sz w:val="18"/>
                <w:szCs w:val="18"/>
                <w:lang w:val="ru-RU"/>
              </w:rPr>
              <w:t xml:space="preserve"> 6.0.</w:t>
            </w:r>
          </w:p>
        </w:tc>
      </w:tr>
      <w:tr w:rsidR="009C4C95" w:rsidRPr="00F31B2F" w:rsidTr="000A1E8D">
        <w:trPr>
          <w:trHeight w:val="570"/>
          <w:jc w:val="center"/>
        </w:trPr>
        <w:tc>
          <w:tcPr>
            <w:tcW w:w="765" w:type="dxa"/>
            <w:vMerge/>
            <w:vAlign w:val="center"/>
          </w:tcPr>
          <w:p w:rsidR="009C4C95" w:rsidRPr="00F31B2F" w:rsidRDefault="009C4C95" w:rsidP="009C4C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79" w:type="dxa"/>
            <w:vMerge/>
            <w:vAlign w:val="center"/>
          </w:tcPr>
          <w:p w:rsidR="009C4C95" w:rsidRPr="00F31B2F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  <w:tc>
          <w:tcPr>
            <w:tcW w:w="8818" w:type="dxa"/>
          </w:tcPr>
          <w:p w:rsidR="009C4C95" w:rsidRPr="00F31B2F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</w:tr>
      <w:tr w:rsidR="009C4C95" w:rsidRPr="009506F5" w:rsidTr="000A1E8D">
        <w:trPr>
          <w:trHeight w:val="360"/>
          <w:jc w:val="center"/>
        </w:trPr>
        <w:tc>
          <w:tcPr>
            <w:tcW w:w="765" w:type="dxa"/>
            <w:vMerge w:val="restart"/>
            <w:vAlign w:val="center"/>
          </w:tcPr>
          <w:p w:rsidR="009C4C95" w:rsidRDefault="009C4C95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3879" w:type="dxa"/>
            <w:vMerge w:val="restart"/>
            <w:vAlign w:val="center"/>
          </w:tcPr>
          <w:p w:rsidR="009C4C9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REPORT_EVENT_KEYLOGGER</w:t>
            </w:r>
          </w:p>
          <w:p w:rsidR="009C4C95" w:rsidRPr="009506F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"Keylogger"</w:t>
            </w:r>
          </w:p>
        </w:tc>
        <w:tc>
          <w:tcPr>
            <w:tcW w:w="8818" w:type="dxa"/>
          </w:tcPr>
          <w:p w:rsidR="009C4C95" w:rsidRPr="009506F5" w:rsidRDefault="00167B63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167B63">
              <w:rPr>
                <w:rFonts w:ascii="Arial" w:hAnsi="Arial" w:cs="Arial"/>
                <w:sz w:val="18"/>
                <w:szCs w:val="18"/>
                <w:lang w:val="ru-RU"/>
              </w:rPr>
              <w:t xml:space="preserve">Клавиатурный перехватчик. Программа, встраивающаяся в драйвер клавиатуры и перехватывающая нажатия клавиш. Вредоносная программа такого типа может отсылать информацию, набираемую с клавиатуры (логины, пароли, номера кредитных карт) злоумышленнику. Однако перехват нажатий клавиш может использоваться и обычными программами. Часто перехват нажатий клавиш применяется для вызова функций программы из другого приложения с помощью </w:t>
            </w:r>
            <w:r>
              <w:rPr>
                <w:rFonts w:ascii="Arial" w:hAnsi="Arial" w:cs="Arial"/>
                <w:sz w:val="18"/>
                <w:szCs w:val="18"/>
              </w:rPr>
              <w:t>«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горячих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клавиш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» (hotkeys).</w:t>
            </w:r>
          </w:p>
        </w:tc>
      </w:tr>
      <w:tr w:rsidR="009C4C95" w:rsidRPr="009506F5" w:rsidTr="000A1E8D">
        <w:trPr>
          <w:trHeight w:val="360"/>
          <w:jc w:val="center"/>
        </w:trPr>
        <w:tc>
          <w:tcPr>
            <w:tcW w:w="765" w:type="dxa"/>
            <w:vMerge/>
            <w:vAlign w:val="center"/>
          </w:tcPr>
          <w:p w:rsidR="009C4C95" w:rsidRDefault="009C4C95" w:rsidP="009C4C95">
            <w:pPr>
              <w:rPr>
                <w:sz w:val="24"/>
                <w:szCs w:val="24"/>
              </w:rPr>
            </w:pPr>
          </w:p>
        </w:tc>
        <w:tc>
          <w:tcPr>
            <w:tcW w:w="3879" w:type="dxa"/>
            <w:vMerge/>
            <w:vAlign w:val="center"/>
          </w:tcPr>
          <w:p w:rsidR="009C4C95" w:rsidRPr="009506F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8818" w:type="dxa"/>
          </w:tcPr>
          <w:p w:rsidR="009C4C95" w:rsidRPr="009506F5" w:rsidRDefault="009C4C95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167B63" w:rsidRPr="00167B63" w:rsidTr="000A1E8D">
        <w:trPr>
          <w:trHeight w:val="225"/>
          <w:jc w:val="center"/>
        </w:trPr>
        <w:tc>
          <w:tcPr>
            <w:tcW w:w="765" w:type="dxa"/>
            <w:vMerge w:val="restart"/>
            <w:vAlign w:val="center"/>
          </w:tcPr>
          <w:p w:rsidR="00167B63" w:rsidRDefault="00167B63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879" w:type="dxa"/>
            <w:vMerge w:val="restart"/>
            <w:vAlign w:val="center"/>
          </w:tcPr>
          <w:p w:rsidR="00167B63" w:rsidRDefault="00167B63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REPORT_EVENT_DOWNLOADER</w:t>
            </w:r>
          </w:p>
          <w:p w:rsidR="00167B63" w:rsidRPr="009506F5" w:rsidRDefault="00167B63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"Trojan Downloader"</w:t>
            </w:r>
          </w:p>
        </w:tc>
        <w:tc>
          <w:tcPr>
            <w:tcW w:w="8818" w:type="dxa"/>
          </w:tcPr>
          <w:p w:rsidR="00167B63" w:rsidRPr="00167B63" w:rsidRDefault="00167B63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Trojan</w:t>
            </w:r>
            <w:r w:rsidRPr="00167B63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Downloader</w:t>
            </w:r>
            <w:r w:rsidRPr="00167B63">
              <w:rPr>
                <w:rFonts w:ascii="Arial" w:hAnsi="Arial" w:cs="Arial"/>
                <w:sz w:val="18"/>
                <w:szCs w:val="18"/>
                <w:lang w:val="ru-RU"/>
              </w:rPr>
              <w:t xml:space="preserve"> — это программа, основным назначением которой является скрытая несанкционированная загрузка программного обеспечения из интернета. Наиболее известным источником </w:t>
            </w:r>
            <w:r>
              <w:rPr>
                <w:rFonts w:ascii="Arial" w:hAnsi="Arial" w:cs="Arial"/>
                <w:sz w:val="18"/>
                <w:szCs w:val="18"/>
              </w:rPr>
              <w:t>Trojan</w:t>
            </w:r>
            <w:r w:rsidRPr="00167B63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Downloader</w:t>
            </w:r>
            <w:r w:rsidRPr="00167B63">
              <w:rPr>
                <w:rFonts w:ascii="Arial" w:hAnsi="Arial" w:cs="Arial"/>
                <w:sz w:val="18"/>
                <w:szCs w:val="18"/>
                <w:lang w:val="ru-RU"/>
              </w:rPr>
              <w:t xml:space="preserve"> являются хакерские сайты. Сам по себе </w:t>
            </w:r>
            <w:r>
              <w:rPr>
                <w:rFonts w:ascii="Arial" w:hAnsi="Arial" w:cs="Arial"/>
                <w:sz w:val="18"/>
                <w:szCs w:val="18"/>
              </w:rPr>
              <w:t>Trojan</w:t>
            </w:r>
            <w:r w:rsidRPr="00167B63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Downloader</w:t>
            </w:r>
            <w:r w:rsidRPr="00167B63">
              <w:rPr>
                <w:rFonts w:ascii="Arial" w:hAnsi="Arial" w:cs="Arial"/>
                <w:sz w:val="18"/>
                <w:szCs w:val="18"/>
                <w:lang w:val="ru-RU"/>
              </w:rPr>
              <w:t xml:space="preserve"> не несет прямой угрозы для компьютера — он опасен именно тем, что производит неконтролируемую загрузку программного обеспечения. </w:t>
            </w:r>
            <w:r>
              <w:rPr>
                <w:rFonts w:ascii="Arial" w:hAnsi="Arial" w:cs="Arial"/>
                <w:sz w:val="18"/>
                <w:szCs w:val="18"/>
              </w:rPr>
              <w:t>Trojan</w:t>
            </w:r>
            <w:r w:rsidRPr="00167B63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Downloader</w:t>
            </w:r>
            <w:r w:rsidRPr="00167B63">
              <w:rPr>
                <w:rFonts w:ascii="Arial" w:hAnsi="Arial" w:cs="Arial"/>
                <w:sz w:val="18"/>
                <w:szCs w:val="18"/>
                <w:lang w:val="ru-RU"/>
              </w:rPr>
              <w:t xml:space="preserve"> применяются в основном для загрузки вирусов, троянских и шпионских программ.</w:t>
            </w:r>
          </w:p>
        </w:tc>
      </w:tr>
      <w:tr w:rsidR="00167B63" w:rsidRPr="00167B63" w:rsidTr="000A1E8D">
        <w:trPr>
          <w:trHeight w:val="225"/>
          <w:jc w:val="center"/>
        </w:trPr>
        <w:tc>
          <w:tcPr>
            <w:tcW w:w="765" w:type="dxa"/>
            <w:vMerge/>
            <w:vAlign w:val="center"/>
          </w:tcPr>
          <w:p w:rsidR="00167B63" w:rsidRPr="00167B63" w:rsidRDefault="00167B63" w:rsidP="009C4C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79" w:type="dxa"/>
            <w:vMerge/>
            <w:vAlign w:val="center"/>
          </w:tcPr>
          <w:p w:rsidR="00167B63" w:rsidRPr="00167B63" w:rsidRDefault="00167B63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  <w:tc>
          <w:tcPr>
            <w:tcW w:w="8818" w:type="dxa"/>
          </w:tcPr>
          <w:p w:rsidR="00167B63" w:rsidRPr="00167B63" w:rsidRDefault="00167B63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</w:tr>
      <w:tr w:rsidR="000A1E8D" w:rsidRPr="008436CD" w:rsidTr="000A1E8D">
        <w:trPr>
          <w:trHeight w:val="443"/>
          <w:jc w:val="center"/>
        </w:trPr>
        <w:tc>
          <w:tcPr>
            <w:tcW w:w="765" w:type="dxa"/>
            <w:vMerge w:val="restart"/>
            <w:vAlign w:val="center"/>
          </w:tcPr>
          <w:p w:rsidR="000A1E8D" w:rsidRDefault="000A1E8D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879" w:type="dxa"/>
            <w:vMerge w:val="restart"/>
            <w:vAlign w:val="center"/>
          </w:tcPr>
          <w:p w:rsidR="000A1E8D" w:rsidRDefault="000A1E8D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REPORT_EVENT_TROJAN_GEN</w:t>
            </w:r>
          </w:p>
          <w:p w:rsidR="000A1E8D" w:rsidRDefault="000A1E8D" w:rsidP="009C4C95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"Trojan.generic"</w:t>
            </w:r>
          </w:p>
          <w:p w:rsidR="000A1E8D" w:rsidRPr="009506F5" w:rsidRDefault="000A1E8D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("Trojan.cryptor")</w:t>
            </w:r>
          </w:p>
        </w:tc>
        <w:tc>
          <w:tcPr>
            <w:tcW w:w="8818" w:type="dxa"/>
          </w:tcPr>
          <w:p w:rsidR="000A1E8D" w:rsidRPr="00D1386A" w:rsidRDefault="000A1E8D" w:rsidP="000A1E8D">
            <w:pPr>
              <w:rPr>
                <w:color w:val="FF0000"/>
                <w:lang w:val="ru-RU"/>
              </w:rPr>
            </w:pPr>
            <w:r w:rsidRPr="00D1386A"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  <w:t>TrojanCryptor</w:t>
            </w:r>
            <w:r w:rsidRPr="00D1386A">
              <w:rPr>
                <w:rFonts w:ascii="Courier New" w:hAnsi="Courier New" w:cs="Courier New"/>
                <w:noProof/>
                <w:color w:val="FF0000"/>
                <w:sz w:val="20"/>
                <w:szCs w:val="20"/>
                <w:lang w:val="ru-RU"/>
              </w:rPr>
              <w:t xml:space="preserve"> – это программа, модифицирующая документы пользователя (чаще всего </w:t>
            </w:r>
            <w:r w:rsidRPr="00D1386A"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  <w:t>MSOffice</w:t>
            </w:r>
            <w:r w:rsidRPr="00D1386A">
              <w:rPr>
                <w:rFonts w:ascii="Courier New" w:hAnsi="Courier New" w:cs="Courier New"/>
                <w:noProof/>
                <w:color w:val="FF0000"/>
                <w:sz w:val="20"/>
                <w:szCs w:val="20"/>
                <w:lang w:val="ru-RU"/>
              </w:rPr>
              <w:t>) таким образом, чтобы с этими документами не возможно было дальше работать. Чаще всего за возврат документов в исходное состояние автор данного криптора требует с пользователя деньги.</w:t>
            </w:r>
          </w:p>
        </w:tc>
      </w:tr>
      <w:tr w:rsidR="000A1E8D" w:rsidRPr="008436CD" w:rsidTr="00D1386A">
        <w:trPr>
          <w:trHeight w:val="559"/>
          <w:jc w:val="center"/>
        </w:trPr>
        <w:tc>
          <w:tcPr>
            <w:tcW w:w="765" w:type="dxa"/>
            <w:vMerge/>
            <w:vAlign w:val="center"/>
          </w:tcPr>
          <w:p w:rsidR="000A1E8D" w:rsidRPr="008436CD" w:rsidRDefault="000A1E8D" w:rsidP="009C4C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79" w:type="dxa"/>
            <w:vMerge/>
            <w:vAlign w:val="center"/>
          </w:tcPr>
          <w:p w:rsidR="000A1E8D" w:rsidRPr="008436CD" w:rsidRDefault="000A1E8D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  <w:tc>
          <w:tcPr>
            <w:tcW w:w="8818" w:type="dxa"/>
          </w:tcPr>
          <w:p w:rsidR="000A1E8D" w:rsidRPr="008436CD" w:rsidRDefault="000A1E8D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</w:tr>
      <w:tr w:rsidR="00FA47AA" w:rsidRPr="00D1386A" w:rsidTr="00FA47AA">
        <w:trPr>
          <w:trHeight w:val="225"/>
          <w:jc w:val="center"/>
        </w:trPr>
        <w:tc>
          <w:tcPr>
            <w:tcW w:w="765" w:type="dxa"/>
            <w:vMerge w:val="restart"/>
            <w:vAlign w:val="center"/>
          </w:tcPr>
          <w:p w:rsidR="00FA47AA" w:rsidRDefault="00FA47AA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879" w:type="dxa"/>
            <w:vMerge w:val="restart"/>
            <w:vAlign w:val="center"/>
          </w:tcPr>
          <w:p w:rsidR="00FA47AA" w:rsidRDefault="00FA47AA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REPORT_EVENT_TASKMGR_PROT</w:t>
            </w:r>
          </w:p>
          <w:p w:rsidR="00FA47AA" w:rsidRPr="009506F5" w:rsidRDefault="00FA47AA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"TaskManager protection"</w:t>
            </w:r>
          </w:p>
        </w:tc>
        <w:tc>
          <w:tcPr>
            <w:tcW w:w="8818" w:type="dxa"/>
          </w:tcPr>
          <w:p w:rsidR="00FA47AA" w:rsidRPr="00D1386A" w:rsidRDefault="00D1386A" w:rsidP="009C4C95">
            <w:pPr>
              <w:rPr>
                <w:rFonts w:ascii="Courier New" w:hAnsi="Courier New" w:cs="Courier New"/>
                <w:noProof/>
                <w:color w:val="FF0000"/>
                <w:sz w:val="20"/>
                <w:szCs w:val="20"/>
                <w:lang w:val="ru-RU"/>
              </w:rPr>
            </w:pPr>
            <w:r w:rsidRPr="00D1386A">
              <w:rPr>
                <w:rFonts w:ascii="Courier New" w:hAnsi="Courier New" w:cs="Courier New"/>
                <w:noProof/>
                <w:color w:val="FF0000"/>
                <w:sz w:val="20"/>
                <w:szCs w:val="20"/>
                <w:lang w:val="ru-RU"/>
              </w:rPr>
              <w:t>Некоторые вредоносные программы пытаются спрятать свое присутствие в системе от пользователя путем изменения адресного пространства «менеджера процессов» («</w:t>
            </w:r>
            <w:r w:rsidRPr="00D1386A"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  <w:t>Task</w:t>
            </w:r>
            <w:r w:rsidRPr="00D1386A">
              <w:rPr>
                <w:rFonts w:ascii="Courier New" w:hAnsi="Courier New" w:cs="Courier New"/>
                <w:noProof/>
                <w:color w:val="FF0000"/>
                <w:sz w:val="20"/>
                <w:szCs w:val="20"/>
                <w:lang w:val="ru-RU"/>
              </w:rPr>
              <w:t xml:space="preserve"> </w:t>
            </w:r>
            <w:r w:rsidRPr="00D1386A"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  <w:t>Manager</w:t>
            </w:r>
            <w:r w:rsidRPr="00D1386A">
              <w:rPr>
                <w:rFonts w:ascii="Courier New" w:hAnsi="Courier New" w:cs="Courier New"/>
                <w:noProof/>
                <w:color w:val="FF0000"/>
                <w:sz w:val="20"/>
                <w:szCs w:val="20"/>
                <w:lang w:val="ru-RU"/>
              </w:rPr>
              <w:t>»)</w:t>
            </w:r>
          </w:p>
        </w:tc>
      </w:tr>
      <w:tr w:rsidR="00FA47AA" w:rsidRPr="00D1386A" w:rsidTr="000A1E8D">
        <w:trPr>
          <w:trHeight w:val="225"/>
          <w:jc w:val="center"/>
        </w:trPr>
        <w:tc>
          <w:tcPr>
            <w:tcW w:w="765" w:type="dxa"/>
            <w:vMerge/>
            <w:vAlign w:val="center"/>
          </w:tcPr>
          <w:p w:rsidR="00FA47AA" w:rsidRPr="00D1386A" w:rsidRDefault="00FA47AA" w:rsidP="009C4C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79" w:type="dxa"/>
            <w:vMerge/>
            <w:vAlign w:val="center"/>
          </w:tcPr>
          <w:p w:rsidR="00FA47AA" w:rsidRPr="00D1386A" w:rsidRDefault="00FA47AA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  <w:tc>
          <w:tcPr>
            <w:tcW w:w="8818" w:type="dxa"/>
          </w:tcPr>
          <w:p w:rsidR="00FA47AA" w:rsidRPr="00D1386A" w:rsidRDefault="00FA47AA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</w:tr>
      <w:tr w:rsidR="000A1E8D" w:rsidRPr="00D1386A" w:rsidTr="000A1E8D">
        <w:trPr>
          <w:trHeight w:val="1020"/>
          <w:jc w:val="center"/>
        </w:trPr>
        <w:tc>
          <w:tcPr>
            <w:tcW w:w="765" w:type="dxa"/>
            <w:vMerge w:val="restart"/>
            <w:vAlign w:val="center"/>
          </w:tcPr>
          <w:p w:rsidR="000A1E8D" w:rsidRDefault="000A1E8D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879" w:type="dxa"/>
            <w:vMerge w:val="restart"/>
            <w:vAlign w:val="center"/>
          </w:tcPr>
          <w:p w:rsidR="000A1E8D" w:rsidRDefault="000A1E8D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REPORT_EVENT_DRIVER_INS</w:t>
            </w:r>
          </w:p>
          <w:p w:rsidR="000A1E8D" w:rsidRPr="009506F5" w:rsidRDefault="000A1E8D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"Suspicious driver installation"</w:t>
            </w:r>
          </w:p>
        </w:tc>
        <w:tc>
          <w:tcPr>
            <w:tcW w:w="8818" w:type="dxa"/>
          </w:tcPr>
          <w:p w:rsidR="000A1E8D" w:rsidRPr="00D1386A" w:rsidRDefault="00D1386A" w:rsidP="00D1386A">
            <w:pPr>
              <w:rPr>
                <w:rFonts w:ascii="Courier New" w:hAnsi="Courier New" w:cs="Courier New"/>
                <w:noProof/>
                <w:color w:val="FF0000"/>
                <w:sz w:val="20"/>
                <w:szCs w:val="20"/>
                <w:lang w:val="ru-RU"/>
              </w:rPr>
            </w:pPr>
            <w:r>
              <w:rPr>
                <w:rFonts w:ascii="Courier New" w:hAnsi="Courier New" w:cs="Courier New"/>
                <w:noProof/>
                <w:color w:val="FF0000"/>
                <w:sz w:val="20"/>
                <w:szCs w:val="20"/>
                <w:lang w:val="ru-RU"/>
              </w:rPr>
              <w:t>Некоторые вредоносные программы патаются установить на систему собственные драйверы чтобы получить доступ к операционной системе на низком уровне</w:t>
            </w:r>
            <w:r w:rsidR="0003067D">
              <w:rPr>
                <w:rFonts w:ascii="Courier New" w:hAnsi="Courier New" w:cs="Courier New"/>
                <w:noProof/>
                <w:color w:val="FF0000"/>
                <w:sz w:val="20"/>
                <w:szCs w:val="20"/>
                <w:lang w:val="ru-RU"/>
              </w:rPr>
              <w:t xml:space="preserve"> тем самым пытаясь скрыть свое присутствие и сделать тяжелым процесс совего удаления из системы</w:t>
            </w:r>
            <w:r>
              <w:rPr>
                <w:rFonts w:ascii="Courier New" w:hAnsi="Courier New" w:cs="Courier New"/>
                <w:noProof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FA47AA" w:rsidRPr="00D1386A" w:rsidTr="0003067D">
        <w:trPr>
          <w:trHeight w:val="841"/>
          <w:jc w:val="center"/>
        </w:trPr>
        <w:tc>
          <w:tcPr>
            <w:tcW w:w="765" w:type="dxa"/>
            <w:vMerge/>
            <w:vAlign w:val="center"/>
          </w:tcPr>
          <w:p w:rsidR="00FA47AA" w:rsidRPr="00D1386A" w:rsidRDefault="00FA47AA" w:rsidP="009C4C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79" w:type="dxa"/>
            <w:vMerge/>
            <w:vAlign w:val="center"/>
          </w:tcPr>
          <w:p w:rsidR="00FA47AA" w:rsidRPr="00D1386A" w:rsidRDefault="00FA47AA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  <w:tc>
          <w:tcPr>
            <w:tcW w:w="8818" w:type="dxa"/>
          </w:tcPr>
          <w:p w:rsidR="00FA47AA" w:rsidRPr="00D1386A" w:rsidRDefault="00FA47AA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</w:tr>
      <w:tr w:rsidR="000A1E8D" w:rsidRPr="0003067D" w:rsidTr="000A1E8D">
        <w:trPr>
          <w:trHeight w:val="293"/>
          <w:jc w:val="center"/>
        </w:trPr>
        <w:tc>
          <w:tcPr>
            <w:tcW w:w="765" w:type="dxa"/>
            <w:vMerge w:val="restart"/>
            <w:vAlign w:val="center"/>
          </w:tcPr>
          <w:p w:rsidR="000A1E8D" w:rsidRDefault="000A1E8D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879" w:type="dxa"/>
            <w:vMerge w:val="restart"/>
            <w:vAlign w:val="center"/>
          </w:tcPr>
          <w:p w:rsidR="000A1E8D" w:rsidRDefault="000A1E8D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REPORT_EVENT_HIDDEN_SEND</w:t>
            </w:r>
          </w:p>
          <w:p w:rsidR="000A1E8D" w:rsidRPr="009506F5" w:rsidRDefault="000A1E8D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"Hidden data sending"</w:t>
            </w:r>
          </w:p>
        </w:tc>
        <w:tc>
          <w:tcPr>
            <w:tcW w:w="8818" w:type="dxa"/>
          </w:tcPr>
          <w:p w:rsidR="000A1E8D" w:rsidRPr="0003067D" w:rsidRDefault="0003067D" w:rsidP="0003067D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  <w:r>
              <w:rPr>
                <w:rFonts w:ascii="Courier New" w:hAnsi="Courier New" w:cs="Courier New"/>
                <w:noProof/>
                <w:color w:val="FF0000"/>
                <w:sz w:val="20"/>
                <w:szCs w:val="20"/>
                <w:lang w:val="ru-RU"/>
              </w:rPr>
              <w:t>Некоторые вредоносные программы патаются управлять работой других стандартных приложений (без ведома пользователя) в своих корыстных целях.</w:t>
            </w:r>
          </w:p>
        </w:tc>
      </w:tr>
      <w:tr w:rsidR="000A1E8D" w:rsidRPr="0003067D" w:rsidTr="000A1E8D">
        <w:trPr>
          <w:trHeight w:val="293"/>
          <w:jc w:val="center"/>
        </w:trPr>
        <w:tc>
          <w:tcPr>
            <w:tcW w:w="765" w:type="dxa"/>
            <w:vMerge/>
            <w:vAlign w:val="center"/>
          </w:tcPr>
          <w:p w:rsidR="000A1E8D" w:rsidRPr="0003067D" w:rsidRDefault="000A1E8D" w:rsidP="009C4C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79" w:type="dxa"/>
            <w:vMerge/>
            <w:vAlign w:val="center"/>
          </w:tcPr>
          <w:p w:rsidR="000A1E8D" w:rsidRPr="0003067D" w:rsidRDefault="000A1E8D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  <w:tc>
          <w:tcPr>
            <w:tcW w:w="8818" w:type="dxa"/>
          </w:tcPr>
          <w:p w:rsidR="000A1E8D" w:rsidRPr="0003067D" w:rsidRDefault="000A1E8D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</w:tr>
      <w:tr w:rsidR="00D1386A" w:rsidRPr="009506F5" w:rsidTr="00D1386A">
        <w:trPr>
          <w:trHeight w:val="225"/>
          <w:jc w:val="center"/>
        </w:trPr>
        <w:tc>
          <w:tcPr>
            <w:tcW w:w="765" w:type="dxa"/>
            <w:vMerge w:val="restart"/>
            <w:vAlign w:val="center"/>
          </w:tcPr>
          <w:p w:rsidR="00D1386A" w:rsidRDefault="00D1386A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879" w:type="dxa"/>
            <w:vMerge w:val="restart"/>
            <w:vAlign w:val="center"/>
          </w:tcPr>
          <w:p w:rsidR="00D1386A" w:rsidRDefault="00D1386A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REPORT_EVENT_MASS_MAILER</w:t>
            </w:r>
          </w:p>
          <w:p w:rsidR="00D1386A" w:rsidRPr="009506F5" w:rsidRDefault="00D1386A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"Mass-mailer software"</w:t>
            </w:r>
          </w:p>
        </w:tc>
        <w:tc>
          <w:tcPr>
            <w:tcW w:w="8818" w:type="dxa"/>
          </w:tcPr>
          <w:p w:rsidR="00D1386A" w:rsidRPr="009506F5" w:rsidRDefault="00D1386A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D1386A" w:rsidRPr="009506F5" w:rsidTr="000A1E8D">
        <w:trPr>
          <w:trHeight w:val="225"/>
          <w:jc w:val="center"/>
        </w:trPr>
        <w:tc>
          <w:tcPr>
            <w:tcW w:w="765" w:type="dxa"/>
            <w:vMerge/>
            <w:vAlign w:val="center"/>
          </w:tcPr>
          <w:p w:rsidR="00D1386A" w:rsidRDefault="00D1386A" w:rsidP="009C4C95">
            <w:pPr>
              <w:rPr>
                <w:sz w:val="24"/>
                <w:szCs w:val="24"/>
              </w:rPr>
            </w:pPr>
          </w:p>
        </w:tc>
        <w:tc>
          <w:tcPr>
            <w:tcW w:w="3879" w:type="dxa"/>
            <w:vMerge/>
            <w:vAlign w:val="center"/>
          </w:tcPr>
          <w:p w:rsidR="00D1386A" w:rsidRPr="009506F5" w:rsidRDefault="00D1386A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8818" w:type="dxa"/>
          </w:tcPr>
          <w:p w:rsidR="00D1386A" w:rsidRPr="009506F5" w:rsidRDefault="00D1386A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D1386A" w:rsidRPr="0003067D" w:rsidTr="00D1386A">
        <w:trPr>
          <w:trHeight w:val="225"/>
          <w:jc w:val="center"/>
        </w:trPr>
        <w:tc>
          <w:tcPr>
            <w:tcW w:w="765" w:type="dxa"/>
            <w:vMerge w:val="restart"/>
            <w:vAlign w:val="center"/>
          </w:tcPr>
          <w:p w:rsidR="00D1386A" w:rsidRDefault="00D1386A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879" w:type="dxa"/>
            <w:vMerge w:val="restart"/>
            <w:vAlign w:val="center"/>
          </w:tcPr>
          <w:p w:rsidR="00D1386A" w:rsidRDefault="00D1386A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REPORT_EVENT_BROWSERCONTROL</w:t>
            </w:r>
          </w:p>
          <w:p w:rsidR="00D1386A" w:rsidRPr="009506F5" w:rsidRDefault="00D1386A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"Internet Browser Control"</w:t>
            </w:r>
          </w:p>
        </w:tc>
        <w:tc>
          <w:tcPr>
            <w:tcW w:w="8818" w:type="dxa"/>
          </w:tcPr>
          <w:p w:rsidR="00D1386A" w:rsidRPr="0003067D" w:rsidRDefault="0003067D" w:rsidP="0003067D">
            <w:pPr>
              <w:rPr>
                <w:rFonts w:ascii="Courier New" w:hAnsi="Courier New" w:cs="Courier New"/>
                <w:noProof/>
                <w:sz w:val="28"/>
                <w:szCs w:val="28"/>
                <w:lang w:val="ru-RU"/>
              </w:rPr>
            </w:pPr>
            <w:r>
              <w:rPr>
                <w:rFonts w:ascii="Courier New" w:hAnsi="Courier New" w:cs="Courier New"/>
                <w:noProof/>
                <w:color w:val="FF0000"/>
                <w:sz w:val="20"/>
                <w:szCs w:val="20"/>
                <w:lang w:val="ru-RU"/>
              </w:rPr>
              <w:t>Некоторые вредоносные программы патаются управлять работой интернет браузеров (например для перехода на зараженный сайт без ведома пользователя)</w:t>
            </w:r>
          </w:p>
        </w:tc>
      </w:tr>
      <w:tr w:rsidR="00D1386A" w:rsidRPr="0003067D" w:rsidTr="000A1E8D">
        <w:trPr>
          <w:trHeight w:val="225"/>
          <w:jc w:val="center"/>
        </w:trPr>
        <w:tc>
          <w:tcPr>
            <w:tcW w:w="765" w:type="dxa"/>
            <w:vMerge/>
            <w:vAlign w:val="center"/>
          </w:tcPr>
          <w:p w:rsidR="00D1386A" w:rsidRPr="0003067D" w:rsidRDefault="00D1386A" w:rsidP="009C4C9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79" w:type="dxa"/>
            <w:vMerge/>
            <w:vAlign w:val="center"/>
          </w:tcPr>
          <w:p w:rsidR="00D1386A" w:rsidRPr="0003067D" w:rsidRDefault="00D1386A" w:rsidP="009C4C95">
            <w:pPr>
              <w:rPr>
                <w:rFonts w:ascii="Courier New" w:hAnsi="Courier New" w:cs="Courier New"/>
                <w:noProof/>
                <w:sz w:val="20"/>
                <w:szCs w:val="20"/>
                <w:lang w:val="ru-RU"/>
              </w:rPr>
            </w:pPr>
          </w:p>
        </w:tc>
        <w:tc>
          <w:tcPr>
            <w:tcW w:w="8818" w:type="dxa"/>
          </w:tcPr>
          <w:p w:rsidR="00D1386A" w:rsidRPr="0003067D" w:rsidRDefault="00D1386A" w:rsidP="009C4C95">
            <w:pPr>
              <w:jc w:val="center"/>
              <w:rPr>
                <w:rFonts w:ascii="Courier New" w:hAnsi="Courier New" w:cs="Courier New"/>
                <w:noProof/>
                <w:sz w:val="28"/>
                <w:szCs w:val="28"/>
                <w:lang w:val="ru-RU"/>
              </w:rPr>
            </w:pPr>
          </w:p>
        </w:tc>
      </w:tr>
      <w:tr w:rsidR="000A1E8D" w:rsidRPr="009506F5" w:rsidTr="000A1E8D">
        <w:trPr>
          <w:jc w:val="center"/>
        </w:trPr>
        <w:tc>
          <w:tcPr>
            <w:tcW w:w="765" w:type="dxa"/>
            <w:vAlign w:val="center"/>
          </w:tcPr>
          <w:p w:rsidR="000A1E8D" w:rsidRDefault="000A1E8D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879" w:type="dxa"/>
            <w:vAlign w:val="center"/>
          </w:tcPr>
          <w:p w:rsidR="000A1E8D" w:rsidRPr="009506F5" w:rsidRDefault="000A1E8D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REPORT_EVENT_MAX</w:t>
            </w:r>
          </w:p>
        </w:tc>
        <w:tc>
          <w:tcPr>
            <w:tcW w:w="8818" w:type="dxa"/>
          </w:tcPr>
          <w:p w:rsidR="000A1E8D" w:rsidRPr="003D659F" w:rsidRDefault="000A1E8D" w:rsidP="009C4C95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</w:p>
        </w:tc>
      </w:tr>
      <w:tr w:rsidR="00D1386A" w:rsidRPr="009506F5" w:rsidTr="00D1386A">
        <w:trPr>
          <w:trHeight w:val="338"/>
          <w:jc w:val="center"/>
        </w:trPr>
        <w:tc>
          <w:tcPr>
            <w:tcW w:w="13462" w:type="dxa"/>
            <w:gridSpan w:val="3"/>
            <w:vAlign w:val="center"/>
          </w:tcPr>
          <w:p w:rsidR="00D1386A" w:rsidRDefault="00D1386A" w:rsidP="00D1386A">
            <w:pPr>
              <w:jc w:val="center"/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6866C5">
              <w:rPr>
                <w:rFonts w:ascii="Courier New" w:hAnsi="Courier New" w:cs="Courier New"/>
                <w:noProof/>
                <w:sz w:val="28"/>
                <w:szCs w:val="28"/>
              </w:rPr>
              <w:t>Only in PDM2</w:t>
            </w:r>
          </w:p>
        </w:tc>
      </w:tr>
      <w:tr w:rsidR="000A1E8D" w:rsidRPr="009506F5" w:rsidTr="000A1E8D">
        <w:trPr>
          <w:trHeight w:val="338"/>
          <w:jc w:val="center"/>
        </w:trPr>
        <w:tc>
          <w:tcPr>
            <w:tcW w:w="765" w:type="dxa"/>
            <w:vMerge w:val="restart"/>
            <w:vAlign w:val="center"/>
          </w:tcPr>
          <w:p w:rsidR="000A1E8D" w:rsidRDefault="000A1E8D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879" w:type="dxa"/>
            <w:vMerge w:val="restart"/>
            <w:vAlign w:val="center"/>
          </w:tcPr>
          <w:p w:rsidR="000A1E8D" w:rsidRPr="009506F5" w:rsidRDefault="000A1E8D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3D659F"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“AntiAV”</w:t>
            </w:r>
          </w:p>
        </w:tc>
        <w:tc>
          <w:tcPr>
            <w:tcW w:w="8818" w:type="dxa"/>
          </w:tcPr>
          <w:p w:rsidR="000A1E8D" w:rsidRPr="003D659F" w:rsidRDefault="000A1E8D" w:rsidP="009C4C95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</w:p>
        </w:tc>
      </w:tr>
      <w:tr w:rsidR="000A1E8D" w:rsidTr="000A1E8D">
        <w:trPr>
          <w:trHeight w:val="337"/>
          <w:jc w:val="center"/>
        </w:trPr>
        <w:tc>
          <w:tcPr>
            <w:tcW w:w="765" w:type="dxa"/>
            <w:vMerge/>
            <w:vAlign w:val="center"/>
          </w:tcPr>
          <w:p w:rsidR="000A1E8D" w:rsidRDefault="000A1E8D" w:rsidP="009C4C95">
            <w:pPr>
              <w:rPr>
                <w:sz w:val="24"/>
                <w:szCs w:val="24"/>
              </w:rPr>
            </w:pPr>
          </w:p>
        </w:tc>
        <w:tc>
          <w:tcPr>
            <w:tcW w:w="3879" w:type="dxa"/>
            <w:vMerge/>
            <w:vAlign w:val="center"/>
          </w:tcPr>
          <w:p w:rsidR="000A1E8D" w:rsidRDefault="000A1E8D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8818" w:type="dxa"/>
          </w:tcPr>
          <w:p w:rsidR="000A1E8D" w:rsidRDefault="000A1E8D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0A1E8D" w:rsidRPr="009506F5" w:rsidTr="000A1E8D">
        <w:trPr>
          <w:trHeight w:val="338"/>
          <w:jc w:val="center"/>
        </w:trPr>
        <w:tc>
          <w:tcPr>
            <w:tcW w:w="765" w:type="dxa"/>
            <w:vMerge w:val="restart"/>
            <w:vAlign w:val="center"/>
          </w:tcPr>
          <w:p w:rsidR="000A1E8D" w:rsidRDefault="000A1E8D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879" w:type="dxa"/>
            <w:vMerge w:val="restart"/>
            <w:vAlign w:val="center"/>
          </w:tcPr>
          <w:p w:rsidR="000A1E8D" w:rsidRPr="009506F5" w:rsidRDefault="000A1E8D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3D659F"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“AntiAVMultiple”</w:t>
            </w:r>
          </w:p>
        </w:tc>
        <w:tc>
          <w:tcPr>
            <w:tcW w:w="8818" w:type="dxa"/>
          </w:tcPr>
          <w:p w:rsidR="000A1E8D" w:rsidRDefault="000A1E8D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0A1E8D" w:rsidTr="000A1E8D">
        <w:trPr>
          <w:trHeight w:val="337"/>
          <w:jc w:val="center"/>
        </w:trPr>
        <w:tc>
          <w:tcPr>
            <w:tcW w:w="765" w:type="dxa"/>
            <w:vMerge/>
            <w:vAlign w:val="center"/>
          </w:tcPr>
          <w:p w:rsidR="000A1E8D" w:rsidRDefault="000A1E8D" w:rsidP="009C4C95">
            <w:pPr>
              <w:rPr>
                <w:sz w:val="24"/>
                <w:szCs w:val="24"/>
              </w:rPr>
            </w:pPr>
          </w:p>
        </w:tc>
        <w:tc>
          <w:tcPr>
            <w:tcW w:w="3879" w:type="dxa"/>
            <w:vMerge/>
            <w:vAlign w:val="center"/>
          </w:tcPr>
          <w:p w:rsidR="000A1E8D" w:rsidRDefault="000A1E8D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8818" w:type="dxa"/>
          </w:tcPr>
          <w:p w:rsidR="000A1E8D" w:rsidRPr="00E30F18" w:rsidRDefault="000A1E8D" w:rsidP="009C4C95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</w:p>
        </w:tc>
      </w:tr>
      <w:tr w:rsidR="000A1E8D" w:rsidRPr="009506F5" w:rsidTr="000A1E8D">
        <w:trPr>
          <w:jc w:val="center"/>
        </w:trPr>
        <w:tc>
          <w:tcPr>
            <w:tcW w:w="765" w:type="dxa"/>
            <w:vAlign w:val="center"/>
          </w:tcPr>
          <w:p w:rsidR="000A1E8D" w:rsidRDefault="000A1E8D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3879" w:type="dxa"/>
            <w:vAlign w:val="center"/>
          </w:tcPr>
          <w:p w:rsidR="000A1E8D" w:rsidRPr="009506F5" w:rsidRDefault="000A1E8D" w:rsidP="009C4C9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“</w:t>
            </w: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IEStartPage”</w:t>
            </w:r>
          </w:p>
        </w:tc>
        <w:tc>
          <w:tcPr>
            <w:tcW w:w="8818" w:type="dxa"/>
          </w:tcPr>
          <w:p w:rsidR="000A1E8D" w:rsidRPr="00E30F18" w:rsidRDefault="000A1E8D" w:rsidP="009C4C95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</w:p>
        </w:tc>
      </w:tr>
      <w:tr w:rsidR="000A1E8D" w:rsidRPr="00E30F18" w:rsidTr="000A1E8D">
        <w:trPr>
          <w:trHeight w:val="293"/>
          <w:jc w:val="center"/>
        </w:trPr>
        <w:tc>
          <w:tcPr>
            <w:tcW w:w="765" w:type="dxa"/>
            <w:vMerge w:val="restart"/>
            <w:vAlign w:val="center"/>
          </w:tcPr>
          <w:p w:rsidR="000A1E8D" w:rsidRDefault="000A1E8D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3879" w:type="dxa"/>
            <w:vMerge w:val="restart"/>
            <w:vAlign w:val="center"/>
          </w:tcPr>
          <w:p w:rsidR="000A1E8D" w:rsidRPr="00E30F18" w:rsidRDefault="000A1E8D" w:rsidP="009C4C95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  <w:r w:rsidRPr="00E30F18"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"SecurityViolation"</w:t>
            </w:r>
          </w:p>
        </w:tc>
        <w:tc>
          <w:tcPr>
            <w:tcW w:w="8818" w:type="dxa"/>
          </w:tcPr>
          <w:p w:rsidR="000A1E8D" w:rsidRPr="00E30F18" w:rsidRDefault="000A1E8D" w:rsidP="009C4C95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</w:p>
        </w:tc>
      </w:tr>
      <w:tr w:rsidR="00D1386A" w:rsidRPr="00E30F18" w:rsidTr="00D1386A">
        <w:trPr>
          <w:trHeight w:val="370"/>
          <w:jc w:val="center"/>
        </w:trPr>
        <w:tc>
          <w:tcPr>
            <w:tcW w:w="765" w:type="dxa"/>
            <w:vMerge/>
            <w:vAlign w:val="center"/>
          </w:tcPr>
          <w:p w:rsidR="00D1386A" w:rsidRDefault="00D1386A" w:rsidP="009C4C95">
            <w:pPr>
              <w:rPr>
                <w:sz w:val="24"/>
                <w:szCs w:val="24"/>
              </w:rPr>
            </w:pPr>
          </w:p>
        </w:tc>
        <w:tc>
          <w:tcPr>
            <w:tcW w:w="3879" w:type="dxa"/>
            <w:vMerge/>
            <w:vAlign w:val="center"/>
          </w:tcPr>
          <w:p w:rsidR="00D1386A" w:rsidRPr="00E30F18" w:rsidRDefault="00D1386A" w:rsidP="009C4C95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8818" w:type="dxa"/>
          </w:tcPr>
          <w:p w:rsidR="00D1386A" w:rsidRPr="00E30F18" w:rsidRDefault="00D1386A" w:rsidP="009C4C95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</w:p>
        </w:tc>
      </w:tr>
      <w:tr w:rsidR="000A1E8D" w:rsidRPr="00E30F18" w:rsidTr="000A1E8D">
        <w:trPr>
          <w:jc w:val="center"/>
        </w:trPr>
        <w:tc>
          <w:tcPr>
            <w:tcW w:w="765" w:type="dxa"/>
            <w:vAlign w:val="center"/>
          </w:tcPr>
          <w:p w:rsidR="000A1E8D" w:rsidRDefault="000A1E8D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879" w:type="dxa"/>
            <w:vAlign w:val="center"/>
          </w:tcPr>
          <w:p w:rsidR="000A1E8D" w:rsidRPr="00E30F18" w:rsidRDefault="000A1E8D" w:rsidP="009C4C95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  <w:r w:rsidRPr="00E30F18"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“KillSystemFiles”</w:t>
            </w:r>
          </w:p>
        </w:tc>
        <w:tc>
          <w:tcPr>
            <w:tcW w:w="8818" w:type="dxa"/>
          </w:tcPr>
          <w:p w:rsidR="000A1E8D" w:rsidRPr="00E30F18" w:rsidRDefault="000A1E8D" w:rsidP="009C4C95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</w:p>
        </w:tc>
      </w:tr>
      <w:tr w:rsidR="000A1E8D" w:rsidRPr="00E30F18" w:rsidTr="000A1E8D">
        <w:trPr>
          <w:jc w:val="center"/>
        </w:trPr>
        <w:tc>
          <w:tcPr>
            <w:tcW w:w="765" w:type="dxa"/>
            <w:vAlign w:val="center"/>
          </w:tcPr>
          <w:p w:rsidR="000A1E8D" w:rsidRDefault="000A1E8D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3879" w:type="dxa"/>
            <w:vAlign w:val="center"/>
          </w:tcPr>
          <w:p w:rsidR="000A1E8D" w:rsidRPr="00E30F18" w:rsidRDefault="000A1E8D" w:rsidP="009C4C95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  <w:r w:rsidRPr="00E30F18"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“PswAccess”</w:t>
            </w:r>
          </w:p>
        </w:tc>
        <w:tc>
          <w:tcPr>
            <w:tcW w:w="8818" w:type="dxa"/>
          </w:tcPr>
          <w:p w:rsidR="000A1E8D" w:rsidRDefault="000A1E8D" w:rsidP="009C4C95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</w:p>
        </w:tc>
      </w:tr>
      <w:tr w:rsidR="000A1E8D" w:rsidRPr="00E30F18" w:rsidTr="000A1E8D">
        <w:trPr>
          <w:jc w:val="center"/>
        </w:trPr>
        <w:tc>
          <w:tcPr>
            <w:tcW w:w="765" w:type="dxa"/>
            <w:vAlign w:val="center"/>
          </w:tcPr>
          <w:p w:rsidR="000A1E8D" w:rsidRDefault="000A1E8D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879" w:type="dxa"/>
            <w:vAlign w:val="center"/>
          </w:tcPr>
          <w:p w:rsidR="000A1E8D" w:rsidRPr="00E30F18" w:rsidRDefault="000A1E8D" w:rsidP="009C4C95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  <w:r w:rsidRPr="00E30F18"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“PswAccessMultiple”</w:t>
            </w:r>
          </w:p>
        </w:tc>
        <w:tc>
          <w:tcPr>
            <w:tcW w:w="8818" w:type="dxa"/>
          </w:tcPr>
          <w:p w:rsidR="000A1E8D" w:rsidRDefault="000A1E8D" w:rsidP="009C4C95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</w:p>
        </w:tc>
      </w:tr>
      <w:tr w:rsidR="000A1E8D" w:rsidRPr="00E30F18" w:rsidTr="000A1E8D">
        <w:trPr>
          <w:jc w:val="center"/>
        </w:trPr>
        <w:tc>
          <w:tcPr>
            <w:tcW w:w="765" w:type="dxa"/>
            <w:vAlign w:val="center"/>
          </w:tcPr>
          <w:p w:rsidR="000A1E8D" w:rsidRDefault="000A1E8D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3879" w:type="dxa"/>
            <w:vAlign w:val="center"/>
          </w:tcPr>
          <w:p w:rsidR="000A1E8D" w:rsidRPr="00E30F18" w:rsidRDefault="000A1E8D" w:rsidP="009C4C95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“</w:t>
            </w:r>
            <w:r w:rsidRPr="0029688B"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StartSystemFileSuspended”</w:t>
            </w:r>
          </w:p>
        </w:tc>
        <w:tc>
          <w:tcPr>
            <w:tcW w:w="8818" w:type="dxa"/>
          </w:tcPr>
          <w:p w:rsidR="000A1E8D" w:rsidRDefault="000A1E8D" w:rsidP="009C4C95">
            <w:pPr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</w:pPr>
          </w:p>
        </w:tc>
      </w:tr>
      <w:tr w:rsidR="000A1E8D" w:rsidRPr="00E30F18" w:rsidTr="000A1E8D">
        <w:trPr>
          <w:jc w:val="center"/>
        </w:trPr>
        <w:tc>
          <w:tcPr>
            <w:tcW w:w="765" w:type="dxa"/>
            <w:vAlign w:val="center"/>
          </w:tcPr>
          <w:p w:rsidR="000A1E8D" w:rsidRDefault="000A1E8D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879" w:type="dxa"/>
            <w:vAlign w:val="center"/>
          </w:tcPr>
          <w:p w:rsidR="000A1E8D" w:rsidRPr="00E30F18" w:rsidRDefault="000A1E8D" w:rsidP="009C4C95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“</w:t>
            </w:r>
            <w:r w:rsidRPr="008B65A9"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StartWithSystemName”</w:t>
            </w:r>
          </w:p>
        </w:tc>
        <w:tc>
          <w:tcPr>
            <w:tcW w:w="8818" w:type="dxa"/>
          </w:tcPr>
          <w:p w:rsidR="000A1E8D" w:rsidRDefault="000A1E8D" w:rsidP="009C4C95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</w:p>
        </w:tc>
      </w:tr>
      <w:tr w:rsidR="000A1E8D" w:rsidTr="000A1E8D">
        <w:trPr>
          <w:jc w:val="center"/>
        </w:trPr>
        <w:tc>
          <w:tcPr>
            <w:tcW w:w="765" w:type="dxa"/>
            <w:vAlign w:val="center"/>
          </w:tcPr>
          <w:p w:rsidR="000A1E8D" w:rsidRDefault="000A1E8D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3879" w:type="dxa"/>
            <w:vAlign w:val="center"/>
          </w:tcPr>
          <w:p w:rsidR="000A1E8D" w:rsidRDefault="000A1E8D" w:rsidP="009C4C95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“OnChangeSystemRegistry”</w:t>
            </w:r>
          </w:p>
        </w:tc>
        <w:tc>
          <w:tcPr>
            <w:tcW w:w="8818" w:type="dxa"/>
          </w:tcPr>
          <w:p w:rsidR="000A1E8D" w:rsidRPr="004E01D8" w:rsidRDefault="000A1E8D" w:rsidP="009C4C95">
            <w:pPr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</w:pPr>
          </w:p>
        </w:tc>
      </w:tr>
      <w:tr w:rsidR="000A1E8D" w:rsidTr="000A1E8D">
        <w:trPr>
          <w:jc w:val="center"/>
        </w:trPr>
        <w:tc>
          <w:tcPr>
            <w:tcW w:w="765" w:type="dxa"/>
            <w:vAlign w:val="center"/>
          </w:tcPr>
          <w:p w:rsidR="000A1E8D" w:rsidRDefault="000A1E8D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3879" w:type="dxa"/>
            <w:vAlign w:val="center"/>
          </w:tcPr>
          <w:p w:rsidR="000A1E8D" w:rsidRDefault="000A1E8D" w:rsidP="009C4C95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“</w:t>
            </w:r>
            <w:r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OnInstallInNTFSStream”</w:t>
            </w:r>
          </w:p>
        </w:tc>
        <w:tc>
          <w:tcPr>
            <w:tcW w:w="8818" w:type="dxa"/>
          </w:tcPr>
          <w:p w:rsidR="000A1E8D" w:rsidRDefault="000A1E8D" w:rsidP="009C4C95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</w:p>
        </w:tc>
      </w:tr>
      <w:tr w:rsidR="000A1E8D" w:rsidTr="000A1E8D">
        <w:trPr>
          <w:jc w:val="center"/>
        </w:trPr>
        <w:tc>
          <w:tcPr>
            <w:tcW w:w="765" w:type="dxa"/>
            <w:vAlign w:val="center"/>
          </w:tcPr>
          <w:p w:rsidR="000A1E8D" w:rsidRDefault="000A1E8D" w:rsidP="009C4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3879" w:type="dxa"/>
            <w:vAlign w:val="center"/>
          </w:tcPr>
          <w:p w:rsidR="000A1E8D" w:rsidRDefault="000A1E8D" w:rsidP="009C4C95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  <w:r w:rsidRPr="004E01D8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“OnDeleteSelf”</w:t>
            </w:r>
          </w:p>
        </w:tc>
        <w:tc>
          <w:tcPr>
            <w:tcW w:w="8818" w:type="dxa"/>
          </w:tcPr>
          <w:p w:rsidR="000A1E8D" w:rsidRPr="004E01D8" w:rsidRDefault="000A1E8D" w:rsidP="009C4C95">
            <w:pPr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</w:pPr>
          </w:p>
        </w:tc>
      </w:tr>
    </w:tbl>
    <w:p w:rsidR="00605B01" w:rsidRDefault="00605B01"/>
    <w:sectPr w:rsidR="00605B01" w:rsidSect="00F31B2F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3in;height:3in" o:bullet="t"/>
    </w:pict>
  </w:numPicBullet>
  <w:abstractNum w:abstractNumId="0">
    <w:nsid w:val="20854896"/>
    <w:multiLevelType w:val="hybridMultilevel"/>
    <w:tmpl w:val="D62E1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3370B1"/>
    <w:multiLevelType w:val="multilevel"/>
    <w:tmpl w:val="21DC5EE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email"/>
    <w:dataType w:val="textFile"/>
    <w:activeRecord w:val="-1"/>
  </w:mailMerge>
  <w:defaultTabStop w:val="720"/>
  <w:drawingGridHorizontalSpacing w:val="110"/>
  <w:displayHorizontalDrawingGridEvery w:val="2"/>
  <w:characterSpacingControl w:val="doNotCompress"/>
  <w:compat/>
  <w:rsids>
    <w:rsidRoot w:val="009C4C95"/>
    <w:rsid w:val="0003067D"/>
    <w:rsid w:val="000622D2"/>
    <w:rsid w:val="000A1E8D"/>
    <w:rsid w:val="00167B63"/>
    <w:rsid w:val="00397920"/>
    <w:rsid w:val="00605B01"/>
    <w:rsid w:val="008436CD"/>
    <w:rsid w:val="009C4C95"/>
    <w:rsid w:val="00C03FDF"/>
    <w:rsid w:val="00D1386A"/>
    <w:rsid w:val="00ED2060"/>
    <w:rsid w:val="00F2467D"/>
    <w:rsid w:val="00F31B2F"/>
    <w:rsid w:val="00FA4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C9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C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9C4C9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C4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C4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9C4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A1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A1E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1851</Words>
  <Characters>10552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Kaspersky LAB</Company>
  <LinksUpToDate>false</LinksUpToDate>
  <CharactersWithSpaces>12379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 Martynenko</dc:creator>
  <cp:keywords/>
  <dc:description/>
  <cp:lastModifiedBy>Vladislav Martynenko</cp:lastModifiedBy>
  <cp:revision>5</cp:revision>
  <dcterms:created xsi:type="dcterms:W3CDTF">2007-05-21T13:16:00Z</dcterms:created>
  <dcterms:modified xsi:type="dcterms:W3CDTF">2007-05-21T14:08:00Z</dcterms:modified>
</cp:coreProperties>
</file>